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5FD" w:rsidRPr="00156AC9" w:rsidRDefault="00E805FD" w:rsidP="00E805FD">
      <w:pPr>
        <w:pStyle w:val="Default"/>
        <w:ind w:left="792"/>
        <w:jc w:val="right"/>
        <w:rPr>
          <w:sz w:val="22"/>
          <w:szCs w:val="22"/>
        </w:rPr>
      </w:pPr>
      <w:r w:rsidRPr="00156AC9">
        <w:rPr>
          <w:bCs/>
          <w:sz w:val="22"/>
          <w:szCs w:val="22"/>
        </w:rPr>
        <w:t xml:space="preserve">Příloha č. 1 ZD </w:t>
      </w:r>
    </w:p>
    <w:p w:rsidR="00E805FD" w:rsidRDefault="00E805FD" w:rsidP="00E805FD">
      <w:pPr>
        <w:pStyle w:val="Default"/>
        <w:jc w:val="center"/>
        <w:rPr>
          <w:b/>
          <w:bCs/>
          <w:sz w:val="22"/>
          <w:szCs w:val="22"/>
        </w:rPr>
      </w:pPr>
      <w:r>
        <w:rPr>
          <w:b/>
          <w:bCs/>
          <w:sz w:val="22"/>
          <w:szCs w:val="22"/>
        </w:rPr>
        <w:t>Smlouva č. OR/14/……</w:t>
      </w:r>
      <w:proofErr w:type="gramStart"/>
      <w:r>
        <w:rPr>
          <w:b/>
          <w:bCs/>
          <w:sz w:val="22"/>
          <w:szCs w:val="22"/>
        </w:rPr>
        <w:t>…..</w:t>
      </w:r>
      <w:proofErr w:type="gramEnd"/>
      <w:r>
        <w:rPr>
          <w:b/>
          <w:bCs/>
          <w:sz w:val="22"/>
          <w:szCs w:val="22"/>
        </w:rPr>
        <w:t xml:space="preserve"> </w:t>
      </w:r>
    </w:p>
    <w:p w:rsidR="00E805FD" w:rsidRDefault="00E805FD" w:rsidP="00E805FD">
      <w:pPr>
        <w:pStyle w:val="Default"/>
        <w:jc w:val="center"/>
        <w:rPr>
          <w:sz w:val="22"/>
          <w:szCs w:val="22"/>
        </w:rPr>
      </w:pPr>
    </w:p>
    <w:p w:rsidR="00E805FD" w:rsidRDefault="00E805FD" w:rsidP="00E805FD">
      <w:pPr>
        <w:pStyle w:val="Default"/>
        <w:jc w:val="center"/>
        <w:rPr>
          <w:b/>
          <w:bCs/>
          <w:sz w:val="22"/>
          <w:szCs w:val="22"/>
        </w:rPr>
      </w:pPr>
      <w:r>
        <w:rPr>
          <w:b/>
          <w:bCs/>
          <w:sz w:val="22"/>
          <w:szCs w:val="22"/>
        </w:rPr>
        <w:t>„</w:t>
      </w:r>
      <w:r w:rsidRPr="00E805FD">
        <w:rPr>
          <w:b/>
          <w:bCs/>
          <w:sz w:val="22"/>
          <w:szCs w:val="22"/>
        </w:rPr>
        <w:t xml:space="preserve">Svitavská nemocnice, a.s. </w:t>
      </w:r>
      <w:r>
        <w:rPr>
          <w:b/>
          <w:bCs/>
          <w:sz w:val="22"/>
          <w:szCs w:val="22"/>
        </w:rPr>
        <w:t xml:space="preserve">- </w:t>
      </w:r>
      <w:r w:rsidRPr="00E805FD">
        <w:rPr>
          <w:b/>
          <w:bCs/>
          <w:sz w:val="22"/>
          <w:szCs w:val="22"/>
        </w:rPr>
        <w:t>modernizace a přístavba psychiatrického oddělení - dodávka mobiliáře a ostatního vybavení</w:t>
      </w:r>
      <w:r>
        <w:rPr>
          <w:b/>
          <w:bCs/>
          <w:sz w:val="22"/>
          <w:szCs w:val="22"/>
        </w:rPr>
        <w:t xml:space="preserve">, část </w:t>
      </w:r>
      <w:r w:rsidRPr="00E805FD">
        <w:rPr>
          <w:bCs/>
          <w:color w:val="FF0000"/>
          <w:sz w:val="22"/>
          <w:szCs w:val="22"/>
        </w:rPr>
        <w:t>(doplní uchazeč)</w:t>
      </w:r>
      <w:r w:rsidRPr="00E805FD">
        <w:rPr>
          <w:b/>
          <w:bCs/>
          <w:sz w:val="22"/>
          <w:szCs w:val="22"/>
        </w:rPr>
        <w:t>“</w:t>
      </w:r>
      <w:r>
        <w:rPr>
          <w:b/>
          <w:bCs/>
          <w:sz w:val="22"/>
          <w:szCs w:val="22"/>
        </w:rPr>
        <w:t xml:space="preserve"> </w:t>
      </w:r>
    </w:p>
    <w:p w:rsidR="00E805FD" w:rsidRDefault="00E805FD" w:rsidP="00E805FD">
      <w:pPr>
        <w:pStyle w:val="Default"/>
        <w:jc w:val="center"/>
        <w:rPr>
          <w:sz w:val="22"/>
          <w:szCs w:val="22"/>
        </w:rPr>
      </w:pPr>
    </w:p>
    <w:p w:rsidR="00E805FD" w:rsidRDefault="00E805FD" w:rsidP="00E805FD">
      <w:pPr>
        <w:pStyle w:val="Default"/>
        <w:jc w:val="center"/>
        <w:rPr>
          <w:sz w:val="22"/>
          <w:szCs w:val="22"/>
        </w:rPr>
      </w:pPr>
      <w:r>
        <w:rPr>
          <w:sz w:val="22"/>
          <w:szCs w:val="22"/>
        </w:rPr>
        <w:t xml:space="preserve">uzavřená podle § 1746 odst. 2 zákona č. 89/2012 Sb., občanský zákoník </w:t>
      </w:r>
    </w:p>
    <w:p w:rsidR="00E805FD" w:rsidRDefault="00E805FD" w:rsidP="00E805FD">
      <w:pPr>
        <w:pStyle w:val="Default"/>
        <w:rPr>
          <w:b/>
          <w:bCs/>
          <w:sz w:val="22"/>
          <w:szCs w:val="22"/>
        </w:rPr>
      </w:pPr>
    </w:p>
    <w:p w:rsidR="00E805FD" w:rsidRDefault="00E805FD" w:rsidP="00E805FD">
      <w:pPr>
        <w:pStyle w:val="Default"/>
        <w:rPr>
          <w:b/>
          <w:bCs/>
          <w:sz w:val="22"/>
          <w:szCs w:val="22"/>
        </w:rPr>
      </w:pPr>
      <w:r>
        <w:rPr>
          <w:b/>
          <w:bCs/>
          <w:sz w:val="22"/>
          <w:szCs w:val="22"/>
        </w:rPr>
        <w:t xml:space="preserve">Smluvní strany </w:t>
      </w:r>
    </w:p>
    <w:p w:rsidR="00E805FD" w:rsidRDefault="00E805FD" w:rsidP="00E805FD">
      <w:pPr>
        <w:pStyle w:val="Default"/>
        <w:rPr>
          <w:sz w:val="22"/>
          <w:szCs w:val="22"/>
        </w:rPr>
      </w:pPr>
    </w:p>
    <w:p w:rsidR="00E805FD" w:rsidRDefault="00E805FD" w:rsidP="00E805FD">
      <w:pPr>
        <w:pStyle w:val="Default"/>
        <w:jc w:val="both"/>
        <w:rPr>
          <w:sz w:val="22"/>
          <w:szCs w:val="22"/>
        </w:rPr>
      </w:pPr>
      <w:r>
        <w:rPr>
          <w:sz w:val="22"/>
          <w:szCs w:val="22"/>
        </w:rPr>
        <w:t>1. Objednatel:</w:t>
      </w:r>
      <w:r>
        <w:rPr>
          <w:sz w:val="22"/>
          <w:szCs w:val="22"/>
        </w:rPr>
        <w:tab/>
      </w:r>
      <w:r>
        <w:rPr>
          <w:sz w:val="22"/>
          <w:szCs w:val="22"/>
        </w:rPr>
        <w:tab/>
      </w:r>
      <w:r>
        <w:rPr>
          <w:b/>
          <w:bCs/>
          <w:sz w:val="22"/>
          <w:szCs w:val="22"/>
        </w:rPr>
        <w:t xml:space="preserve">Pardubický kraj </w:t>
      </w:r>
    </w:p>
    <w:p w:rsidR="00E805FD" w:rsidRDefault="00E805FD" w:rsidP="00E805FD">
      <w:pPr>
        <w:pStyle w:val="Default"/>
        <w:ind w:left="1416" w:firstLine="708"/>
        <w:jc w:val="both"/>
        <w:rPr>
          <w:sz w:val="22"/>
          <w:szCs w:val="22"/>
        </w:rPr>
      </w:pPr>
      <w:r>
        <w:rPr>
          <w:b/>
          <w:bCs/>
          <w:sz w:val="22"/>
          <w:szCs w:val="22"/>
        </w:rPr>
        <w:t xml:space="preserve">Komenského náměstí 125 </w:t>
      </w:r>
    </w:p>
    <w:p w:rsidR="00E805FD" w:rsidRDefault="00E805FD" w:rsidP="00E805FD">
      <w:pPr>
        <w:pStyle w:val="Default"/>
        <w:ind w:left="1416" w:firstLine="708"/>
        <w:jc w:val="both"/>
        <w:rPr>
          <w:sz w:val="22"/>
          <w:szCs w:val="22"/>
        </w:rPr>
      </w:pPr>
      <w:r>
        <w:rPr>
          <w:b/>
          <w:bCs/>
          <w:sz w:val="22"/>
          <w:szCs w:val="22"/>
        </w:rPr>
        <w:t xml:space="preserve">532 11 Pardubice </w:t>
      </w:r>
    </w:p>
    <w:p w:rsidR="00E805FD" w:rsidRDefault="00E805FD" w:rsidP="00E805FD">
      <w:pPr>
        <w:pStyle w:val="Default"/>
        <w:ind w:left="2160"/>
        <w:jc w:val="both"/>
        <w:rPr>
          <w:sz w:val="22"/>
          <w:szCs w:val="22"/>
        </w:rPr>
      </w:pPr>
      <w:r>
        <w:rPr>
          <w:sz w:val="22"/>
          <w:szCs w:val="22"/>
        </w:rPr>
        <w:t xml:space="preserve">IČ: 708 92 822 </w:t>
      </w:r>
    </w:p>
    <w:p w:rsidR="00E805FD" w:rsidRDefault="00E805FD" w:rsidP="00E805FD">
      <w:pPr>
        <w:pStyle w:val="Default"/>
        <w:ind w:left="2127"/>
        <w:jc w:val="both"/>
        <w:rPr>
          <w:sz w:val="22"/>
          <w:szCs w:val="22"/>
        </w:rPr>
      </w:pPr>
      <w:r>
        <w:rPr>
          <w:sz w:val="22"/>
          <w:szCs w:val="22"/>
        </w:rPr>
        <w:t xml:space="preserve">DIČ: CZ70892822 </w:t>
      </w:r>
    </w:p>
    <w:p w:rsidR="00E805FD" w:rsidRDefault="00E805FD" w:rsidP="00E805FD">
      <w:pPr>
        <w:pStyle w:val="Default"/>
        <w:ind w:left="2127"/>
        <w:jc w:val="both"/>
        <w:rPr>
          <w:sz w:val="22"/>
          <w:szCs w:val="22"/>
        </w:rPr>
      </w:pPr>
      <w:r>
        <w:rPr>
          <w:sz w:val="22"/>
          <w:szCs w:val="22"/>
        </w:rPr>
        <w:t xml:space="preserve">zastoupený: JUDr. Martinem Netolickým, Ph.D., hejtmanem </w:t>
      </w:r>
    </w:p>
    <w:p w:rsidR="00E805FD" w:rsidRDefault="00E805FD" w:rsidP="00E805FD">
      <w:pPr>
        <w:pStyle w:val="Default"/>
        <w:ind w:left="4820" w:hanging="2693"/>
        <w:jc w:val="both"/>
        <w:rPr>
          <w:sz w:val="22"/>
          <w:szCs w:val="22"/>
        </w:rPr>
      </w:pPr>
      <w:r>
        <w:rPr>
          <w:sz w:val="22"/>
          <w:szCs w:val="22"/>
        </w:rPr>
        <w:t xml:space="preserve">osoba oprávněná jednat ve věcech technických: Ing. Oldřich Kopecký </w:t>
      </w:r>
    </w:p>
    <w:p w:rsidR="00E805FD" w:rsidRDefault="00E805FD" w:rsidP="00E805FD">
      <w:pPr>
        <w:pStyle w:val="Default"/>
        <w:ind w:left="1416" w:firstLine="708"/>
        <w:jc w:val="both"/>
        <w:rPr>
          <w:sz w:val="22"/>
          <w:szCs w:val="22"/>
        </w:rPr>
      </w:pPr>
      <w:r>
        <w:rPr>
          <w:sz w:val="22"/>
          <w:szCs w:val="22"/>
        </w:rPr>
        <w:t xml:space="preserve">bankovní spojení: </w:t>
      </w:r>
      <w:r>
        <w:rPr>
          <w:sz w:val="22"/>
          <w:szCs w:val="22"/>
        </w:rPr>
        <w:tab/>
        <w:t xml:space="preserve">ČSOB, a.s., pobočka Pardubice </w:t>
      </w:r>
    </w:p>
    <w:p w:rsidR="00E805FD" w:rsidRDefault="00E805FD" w:rsidP="00E805FD">
      <w:pPr>
        <w:pStyle w:val="Default"/>
        <w:ind w:left="3540" w:firstLine="708"/>
        <w:jc w:val="both"/>
        <w:rPr>
          <w:sz w:val="22"/>
          <w:szCs w:val="22"/>
        </w:rPr>
      </w:pPr>
      <w:proofErr w:type="spellStart"/>
      <w:proofErr w:type="gramStart"/>
      <w:r>
        <w:rPr>
          <w:sz w:val="22"/>
          <w:szCs w:val="22"/>
        </w:rPr>
        <w:t>č.ú</w:t>
      </w:r>
      <w:proofErr w:type="spellEnd"/>
      <w:r>
        <w:rPr>
          <w:sz w:val="22"/>
          <w:szCs w:val="22"/>
        </w:rPr>
        <w:t>. 220764571/0300</w:t>
      </w:r>
      <w:proofErr w:type="gramEnd"/>
    </w:p>
    <w:p w:rsidR="00E805FD" w:rsidRDefault="00E805FD" w:rsidP="00E805FD">
      <w:pPr>
        <w:pStyle w:val="Default"/>
        <w:ind w:left="1415" w:firstLine="708"/>
        <w:jc w:val="both"/>
        <w:rPr>
          <w:sz w:val="22"/>
          <w:szCs w:val="22"/>
        </w:rPr>
      </w:pPr>
      <w:r>
        <w:rPr>
          <w:sz w:val="22"/>
          <w:szCs w:val="22"/>
        </w:rPr>
        <w:t xml:space="preserve"> </w:t>
      </w:r>
    </w:p>
    <w:p w:rsidR="00E805FD" w:rsidRDefault="00E805FD" w:rsidP="00E805FD">
      <w:pPr>
        <w:pStyle w:val="Default"/>
        <w:ind w:left="2123" w:hanging="2124"/>
        <w:jc w:val="both"/>
        <w:rPr>
          <w:sz w:val="22"/>
          <w:szCs w:val="22"/>
        </w:rPr>
      </w:pPr>
      <w:r>
        <w:rPr>
          <w:sz w:val="22"/>
          <w:szCs w:val="22"/>
        </w:rPr>
        <w:t>2. Dodavatel:</w:t>
      </w:r>
      <w:r>
        <w:rPr>
          <w:sz w:val="22"/>
          <w:szCs w:val="22"/>
        </w:rPr>
        <w:tab/>
      </w:r>
      <w:r w:rsidRPr="00E805FD">
        <w:rPr>
          <w:b/>
          <w:bCs/>
          <w:color w:val="FF0000"/>
          <w:sz w:val="22"/>
          <w:szCs w:val="22"/>
        </w:rPr>
        <w:t>(doplní uchazeč – obchodní firma/ jméno a příjmení, sídlo)</w:t>
      </w:r>
      <w:r>
        <w:rPr>
          <w:b/>
          <w:bCs/>
          <w:sz w:val="22"/>
          <w:szCs w:val="22"/>
        </w:rPr>
        <w:t xml:space="preserve"> </w:t>
      </w:r>
    </w:p>
    <w:p w:rsidR="00E805FD" w:rsidRDefault="00E805FD" w:rsidP="00E805FD">
      <w:pPr>
        <w:pStyle w:val="Default"/>
        <w:ind w:left="2160"/>
        <w:jc w:val="both"/>
        <w:rPr>
          <w:sz w:val="22"/>
          <w:szCs w:val="22"/>
        </w:rPr>
      </w:pPr>
      <w:r>
        <w:rPr>
          <w:sz w:val="22"/>
          <w:szCs w:val="22"/>
        </w:rPr>
        <w:t xml:space="preserve">zapsán v obchodním rejstříku, vedeném Krajským/Městským soudem v </w:t>
      </w:r>
      <w:r w:rsidRPr="00E805FD">
        <w:rPr>
          <w:color w:val="FF0000"/>
          <w:sz w:val="22"/>
          <w:szCs w:val="22"/>
        </w:rPr>
        <w:t>(doplní uchazeč)</w:t>
      </w:r>
      <w:r>
        <w:rPr>
          <w:sz w:val="22"/>
          <w:szCs w:val="22"/>
        </w:rPr>
        <w:t xml:space="preserve">, </w:t>
      </w:r>
      <w:proofErr w:type="spellStart"/>
      <w:r>
        <w:rPr>
          <w:sz w:val="22"/>
          <w:szCs w:val="22"/>
        </w:rPr>
        <w:t>sp</w:t>
      </w:r>
      <w:proofErr w:type="spellEnd"/>
      <w:r>
        <w:rPr>
          <w:sz w:val="22"/>
          <w:szCs w:val="22"/>
        </w:rPr>
        <w:t xml:space="preserve">. zn. </w:t>
      </w:r>
      <w:r w:rsidRPr="00E805FD">
        <w:rPr>
          <w:color w:val="FF0000"/>
          <w:sz w:val="22"/>
          <w:szCs w:val="22"/>
        </w:rPr>
        <w:t xml:space="preserve">(doplní uchazeč) </w:t>
      </w:r>
    </w:p>
    <w:p w:rsidR="00E805FD" w:rsidRDefault="00E805FD" w:rsidP="00E805FD">
      <w:pPr>
        <w:pStyle w:val="Default"/>
        <w:ind w:left="2160" w:right="-767"/>
        <w:jc w:val="both"/>
        <w:rPr>
          <w:sz w:val="22"/>
          <w:szCs w:val="22"/>
        </w:rPr>
      </w:pPr>
      <w:r>
        <w:rPr>
          <w:sz w:val="22"/>
          <w:szCs w:val="22"/>
        </w:rPr>
        <w:t xml:space="preserve">IČ: </w:t>
      </w:r>
      <w:r w:rsidRPr="00E805FD">
        <w:rPr>
          <w:color w:val="FF0000"/>
          <w:sz w:val="22"/>
          <w:szCs w:val="22"/>
        </w:rPr>
        <w:t>(doplní uchazeč)</w:t>
      </w:r>
      <w:r>
        <w:rPr>
          <w:sz w:val="22"/>
          <w:szCs w:val="22"/>
        </w:rPr>
        <w:t xml:space="preserve"> </w:t>
      </w:r>
    </w:p>
    <w:p w:rsidR="00E805FD" w:rsidRDefault="00E805FD" w:rsidP="00E805FD">
      <w:pPr>
        <w:pStyle w:val="Default"/>
        <w:ind w:left="2160"/>
        <w:jc w:val="both"/>
        <w:rPr>
          <w:sz w:val="22"/>
          <w:szCs w:val="22"/>
        </w:rPr>
      </w:pPr>
      <w:r>
        <w:rPr>
          <w:sz w:val="22"/>
          <w:szCs w:val="22"/>
        </w:rPr>
        <w:t xml:space="preserve">DIČ: </w:t>
      </w:r>
      <w:r w:rsidRPr="00E805FD">
        <w:rPr>
          <w:color w:val="FF0000"/>
          <w:sz w:val="22"/>
          <w:szCs w:val="22"/>
        </w:rPr>
        <w:t>(doplní uchazeč)</w:t>
      </w:r>
      <w:r>
        <w:rPr>
          <w:sz w:val="22"/>
          <w:szCs w:val="22"/>
        </w:rPr>
        <w:t xml:space="preserve"> </w:t>
      </w:r>
    </w:p>
    <w:p w:rsidR="00E805FD" w:rsidRDefault="00E805FD" w:rsidP="00E805FD">
      <w:pPr>
        <w:pStyle w:val="Default"/>
        <w:ind w:left="2123"/>
        <w:jc w:val="both"/>
        <w:rPr>
          <w:sz w:val="22"/>
          <w:szCs w:val="22"/>
        </w:rPr>
      </w:pPr>
      <w:r>
        <w:rPr>
          <w:sz w:val="22"/>
          <w:szCs w:val="22"/>
        </w:rPr>
        <w:t xml:space="preserve">zastoupený: </w:t>
      </w:r>
      <w:r w:rsidRPr="00E805FD">
        <w:rPr>
          <w:color w:val="FF0000"/>
          <w:sz w:val="22"/>
          <w:szCs w:val="22"/>
        </w:rPr>
        <w:t>(doplní uchazeč)</w:t>
      </w:r>
      <w:r>
        <w:rPr>
          <w:sz w:val="22"/>
          <w:szCs w:val="22"/>
        </w:rPr>
        <w:t xml:space="preserve"> </w:t>
      </w:r>
    </w:p>
    <w:p w:rsidR="00E805FD" w:rsidRDefault="00E805FD" w:rsidP="00E805FD">
      <w:pPr>
        <w:pStyle w:val="Default"/>
        <w:ind w:left="4820" w:hanging="2693"/>
        <w:jc w:val="both"/>
        <w:rPr>
          <w:sz w:val="22"/>
          <w:szCs w:val="22"/>
        </w:rPr>
      </w:pPr>
      <w:r>
        <w:rPr>
          <w:sz w:val="22"/>
          <w:szCs w:val="22"/>
        </w:rPr>
        <w:t xml:space="preserve">osoba oprávněná jednat ve věcech technických: </w:t>
      </w:r>
      <w:r w:rsidRPr="00E805FD">
        <w:rPr>
          <w:color w:val="FF0000"/>
          <w:sz w:val="22"/>
          <w:szCs w:val="22"/>
        </w:rPr>
        <w:t xml:space="preserve">(doplní uchazeč) </w:t>
      </w:r>
    </w:p>
    <w:p w:rsidR="00E805FD" w:rsidRDefault="00E805FD" w:rsidP="00E805FD">
      <w:pPr>
        <w:pStyle w:val="Default"/>
        <w:ind w:left="2123" w:right="-767" w:firstLine="6"/>
        <w:jc w:val="both"/>
        <w:rPr>
          <w:sz w:val="22"/>
          <w:szCs w:val="22"/>
        </w:rPr>
      </w:pPr>
      <w:r>
        <w:rPr>
          <w:sz w:val="22"/>
          <w:szCs w:val="22"/>
        </w:rPr>
        <w:t xml:space="preserve">bankovní spojení: </w:t>
      </w:r>
      <w:r>
        <w:rPr>
          <w:sz w:val="22"/>
          <w:szCs w:val="22"/>
        </w:rPr>
        <w:tab/>
      </w:r>
      <w:r w:rsidRPr="00E805FD">
        <w:rPr>
          <w:color w:val="FF0000"/>
          <w:sz w:val="22"/>
          <w:szCs w:val="22"/>
        </w:rPr>
        <w:t>(doplní uchazeč)</w:t>
      </w:r>
      <w:r>
        <w:rPr>
          <w:sz w:val="22"/>
          <w:szCs w:val="22"/>
        </w:rPr>
        <w:t xml:space="preserve"> </w:t>
      </w:r>
    </w:p>
    <w:p w:rsidR="00E805FD" w:rsidRPr="00E805FD" w:rsidRDefault="00E805FD" w:rsidP="00E805FD">
      <w:pPr>
        <w:pStyle w:val="Default"/>
        <w:ind w:firstLine="4253"/>
        <w:jc w:val="both"/>
        <w:rPr>
          <w:color w:val="FF0000"/>
          <w:sz w:val="22"/>
          <w:szCs w:val="22"/>
        </w:rPr>
      </w:pPr>
      <w:r>
        <w:rPr>
          <w:sz w:val="22"/>
          <w:szCs w:val="22"/>
        </w:rPr>
        <w:t xml:space="preserve">č. účtu </w:t>
      </w:r>
      <w:r w:rsidRPr="00E805FD">
        <w:rPr>
          <w:color w:val="FF0000"/>
          <w:sz w:val="22"/>
          <w:szCs w:val="22"/>
        </w:rPr>
        <w:t>(doplní uchazeč, je-li uchazeč plátcem DPH, doplní číslo účtu, který je správcem daně zveřejněn způsobem umožňujícím dálkový přístup dle §109 odst. 2 písm. c) zákona č. 235/2004 Sb., o DPH)</w:t>
      </w:r>
    </w:p>
    <w:p w:rsidR="00E805FD" w:rsidRDefault="00E805FD" w:rsidP="00E805FD">
      <w:pPr>
        <w:pStyle w:val="Default"/>
        <w:ind w:left="3544" w:right="-767" w:firstLine="704"/>
        <w:jc w:val="both"/>
        <w:rPr>
          <w:sz w:val="22"/>
          <w:szCs w:val="22"/>
        </w:rPr>
      </w:pPr>
      <w:r>
        <w:rPr>
          <w:sz w:val="22"/>
          <w:szCs w:val="22"/>
        </w:rPr>
        <w:t xml:space="preserve"> </w:t>
      </w:r>
    </w:p>
    <w:p w:rsidR="00E805FD" w:rsidRDefault="00E805FD" w:rsidP="00E805FD">
      <w:pPr>
        <w:pStyle w:val="Default"/>
        <w:jc w:val="both"/>
        <w:rPr>
          <w:sz w:val="22"/>
          <w:szCs w:val="22"/>
        </w:rPr>
      </w:pPr>
      <w:r>
        <w:rPr>
          <w:sz w:val="22"/>
          <w:szCs w:val="22"/>
        </w:rPr>
        <w:t xml:space="preserve">uzavírají tuto smlouvu (dále jen „smlouva“), kterou se dodavatel zavazuje dodat objednateli předmět smlouvy specifikovaný v článku I. smlouvy a objednatel se zavazuje zaplatit cenu podle článku II. smlouvy, a to za podmínek dále ve smlouvě uvedených. </w:t>
      </w:r>
    </w:p>
    <w:p w:rsidR="00E805FD" w:rsidRDefault="00E805FD" w:rsidP="00E805FD">
      <w:pPr>
        <w:pStyle w:val="Default"/>
        <w:jc w:val="both"/>
        <w:rPr>
          <w:sz w:val="22"/>
          <w:szCs w:val="22"/>
        </w:rPr>
      </w:pPr>
    </w:p>
    <w:p w:rsidR="00E805FD" w:rsidRDefault="00E805FD" w:rsidP="00E805FD">
      <w:pPr>
        <w:pStyle w:val="Default"/>
        <w:jc w:val="both"/>
        <w:rPr>
          <w:sz w:val="22"/>
          <w:szCs w:val="22"/>
        </w:rPr>
      </w:pPr>
    </w:p>
    <w:p w:rsidR="00E805FD" w:rsidRDefault="00E805FD" w:rsidP="00E805FD">
      <w:pPr>
        <w:pStyle w:val="Default"/>
        <w:jc w:val="center"/>
        <w:rPr>
          <w:b/>
          <w:bCs/>
          <w:sz w:val="22"/>
          <w:szCs w:val="22"/>
        </w:rPr>
      </w:pPr>
      <w:r>
        <w:rPr>
          <w:b/>
          <w:bCs/>
          <w:sz w:val="22"/>
          <w:szCs w:val="22"/>
        </w:rPr>
        <w:t xml:space="preserve">Preambule </w:t>
      </w:r>
    </w:p>
    <w:p w:rsidR="00E805FD" w:rsidRDefault="00E805FD" w:rsidP="00E805FD">
      <w:pPr>
        <w:pStyle w:val="Default"/>
        <w:jc w:val="center"/>
        <w:rPr>
          <w:sz w:val="22"/>
          <w:szCs w:val="22"/>
        </w:rPr>
      </w:pPr>
    </w:p>
    <w:p w:rsidR="00E805FD" w:rsidRDefault="00E805FD" w:rsidP="00E805FD">
      <w:pPr>
        <w:pStyle w:val="Default"/>
        <w:jc w:val="both"/>
        <w:rPr>
          <w:sz w:val="22"/>
          <w:szCs w:val="22"/>
        </w:rPr>
      </w:pPr>
      <w:r>
        <w:rPr>
          <w:sz w:val="22"/>
          <w:szCs w:val="22"/>
        </w:rPr>
        <w:t>Tato smlouva je uzavřena na základě zadávacího řízení k nadlimitní veřejné zakázce na dodávky s názvem „</w:t>
      </w:r>
      <w:r w:rsidR="00646F8D" w:rsidRPr="00646F8D">
        <w:rPr>
          <w:sz w:val="22"/>
          <w:szCs w:val="22"/>
        </w:rPr>
        <w:t>Svitavská nemocnice, a.s. - modernizace a přístavba psychiatrického oddělení - dodávka mobiliáře a ostatního vybavení</w:t>
      </w:r>
      <w:r>
        <w:rPr>
          <w:sz w:val="22"/>
          <w:szCs w:val="22"/>
        </w:rPr>
        <w:t>“ zadávané dle zákona č. 137/2006 Sb., o</w:t>
      </w:r>
      <w:r w:rsidR="004C5F06">
        <w:rPr>
          <w:sz w:val="22"/>
          <w:szCs w:val="22"/>
        </w:rPr>
        <w:t> </w:t>
      </w:r>
      <w:r>
        <w:rPr>
          <w:sz w:val="22"/>
          <w:szCs w:val="22"/>
        </w:rPr>
        <w:t xml:space="preserve">veřejných zakázkách, v platném znění (dále jen „zákon“) a v souladu </w:t>
      </w:r>
      <w:r w:rsidR="00D74F43">
        <w:rPr>
          <w:sz w:val="22"/>
          <w:szCs w:val="22"/>
        </w:rPr>
        <w:t xml:space="preserve">s </w:t>
      </w:r>
      <w:r w:rsidR="00D74F43" w:rsidRPr="0086128E">
        <w:rPr>
          <w:sz w:val="22"/>
          <w:szCs w:val="22"/>
        </w:rPr>
        <w:t>Příručk</w:t>
      </w:r>
      <w:r w:rsidR="00D74F43">
        <w:rPr>
          <w:sz w:val="22"/>
          <w:szCs w:val="22"/>
        </w:rPr>
        <w:t>ou</w:t>
      </w:r>
      <w:r w:rsidR="00D74F43" w:rsidRPr="0086128E">
        <w:rPr>
          <w:sz w:val="22"/>
          <w:szCs w:val="22"/>
        </w:rPr>
        <w:t xml:space="preserve"> pro žadatele a příjemce Regionálního operačního programu </w:t>
      </w:r>
      <w:r w:rsidR="00D74F43">
        <w:rPr>
          <w:sz w:val="22"/>
          <w:szCs w:val="22"/>
        </w:rPr>
        <w:t>NUTS II Severovýchod verze č. 17</w:t>
      </w:r>
      <w:r w:rsidR="00D74F43" w:rsidRPr="0086128E">
        <w:rPr>
          <w:sz w:val="22"/>
          <w:szCs w:val="22"/>
        </w:rPr>
        <w:t xml:space="preserve">.0 ze dne 30. </w:t>
      </w:r>
      <w:r w:rsidR="00D74F43">
        <w:rPr>
          <w:sz w:val="22"/>
          <w:szCs w:val="22"/>
        </w:rPr>
        <w:t>září 2013</w:t>
      </w:r>
      <w:r w:rsidR="00D74F43" w:rsidRPr="0086128E">
        <w:rPr>
          <w:sz w:val="22"/>
          <w:szCs w:val="22"/>
        </w:rPr>
        <w:t xml:space="preserve"> včetně příloh </w:t>
      </w:r>
      <w:r>
        <w:rPr>
          <w:sz w:val="22"/>
          <w:szCs w:val="22"/>
        </w:rPr>
        <w:t xml:space="preserve">mezi objednatelem jako zadavatelem této veřejné zakázky a dodavatelem jako uchazečem vybraným k plnění k části </w:t>
      </w:r>
      <w:r w:rsidRPr="00125466">
        <w:rPr>
          <w:color w:val="FF0000"/>
          <w:sz w:val="22"/>
          <w:szCs w:val="22"/>
        </w:rPr>
        <w:t>(doplní uchazeč)</w:t>
      </w:r>
      <w:r>
        <w:rPr>
          <w:sz w:val="22"/>
          <w:szCs w:val="22"/>
        </w:rPr>
        <w:t xml:space="preserve"> této veřejné zakázky, </w:t>
      </w:r>
      <w:r w:rsidR="00156AC9" w:rsidRPr="00156AC9">
        <w:rPr>
          <w:sz w:val="22"/>
          <w:szCs w:val="22"/>
        </w:rPr>
        <w:t>systémové číslo veřejné zakázky na profilu Pardubického kraje P14V***</w:t>
      </w:r>
    </w:p>
    <w:p w:rsidR="00E805FD" w:rsidRDefault="00E805FD" w:rsidP="00E805FD">
      <w:pPr>
        <w:pStyle w:val="Default"/>
        <w:jc w:val="both"/>
        <w:rPr>
          <w:sz w:val="22"/>
          <w:szCs w:val="22"/>
        </w:rPr>
      </w:pPr>
    </w:p>
    <w:p w:rsidR="00E805FD" w:rsidRDefault="00E805FD" w:rsidP="00E805FD">
      <w:pPr>
        <w:pStyle w:val="Default"/>
        <w:jc w:val="center"/>
        <w:rPr>
          <w:sz w:val="22"/>
          <w:szCs w:val="22"/>
        </w:rPr>
      </w:pPr>
      <w:r>
        <w:rPr>
          <w:b/>
          <w:bCs/>
          <w:sz w:val="22"/>
          <w:szCs w:val="22"/>
        </w:rPr>
        <w:t xml:space="preserve">I. </w:t>
      </w:r>
    </w:p>
    <w:p w:rsidR="00E805FD" w:rsidRDefault="00E805FD" w:rsidP="00E805FD">
      <w:pPr>
        <w:pStyle w:val="Default"/>
        <w:jc w:val="center"/>
        <w:rPr>
          <w:b/>
          <w:bCs/>
          <w:sz w:val="22"/>
          <w:szCs w:val="22"/>
        </w:rPr>
      </w:pPr>
      <w:r>
        <w:rPr>
          <w:b/>
          <w:bCs/>
          <w:sz w:val="22"/>
          <w:szCs w:val="22"/>
        </w:rPr>
        <w:t>Předmět smlouvy</w:t>
      </w:r>
    </w:p>
    <w:p w:rsidR="00E805FD" w:rsidRDefault="00E805FD" w:rsidP="00E805FD">
      <w:pPr>
        <w:pStyle w:val="Default"/>
        <w:rPr>
          <w:b/>
          <w:bCs/>
          <w:sz w:val="22"/>
          <w:szCs w:val="22"/>
        </w:rPr>
      </w:pPr>
    </w:p>
    <w:p w:rsidR="00B22F8C" w:rsidRDefault="00E805FD" w:rsidP="00B22F8C">
      <w:pPr>
        <w:pStyle w:val="Default"/>
        <w:jc w:val="both"/>
        <w:rPr>
          <w:sz w:val="22"/>
          <w:szCs w:val="22"/>
        </w:rPr>
      </w:pPr>
      <w:r>
        <w:rPr>
          <w:sz w:val="22"/>
          <w:szCs w:val="22"/>
        </w:rPr>
        <w:t xml:space="preserve">1. Předmětem této smlouvy je dodávka zboží - </w:t>
      </w:r>
      <w:r w:rsidR="00125466" w:rsidRPr="00B22F8C">
        <w:rPr>
          <w:color w:val="FF0000"/>
          <w:sz w:val="22"/>
          <w:szCs w:val="22"/>
        </w:rPr>
        <w:t>(</w:t>
      </w:r>
      <w:r w:rsidR="00B22F8C" w:rsidRPr="00B22F8C">
        <w:rPr>
          <w:color w:val="FF0000"/>
          <w:sz w:val="22"/>
          <w:szCs w:val="22"/>
        </w:rPr>
        <w:t>uchazeč</w:t>
      </w:r>
      <w:r w:rsidR="00125466" w:rsidRPr="00B22F8C">
        <w:rPr>
          <w:color w:val="FF0000"/>
          <w:sz w:val="22"/>
          <w:szCs w:val="22"/>
        </w:rPr>
        <w:t xml:space="preserve"> </w:t>
      </w:r>
      <w:r w:rsidR="00B22F8C" w:rsidRPr="00B22F8C">
        <w:rPr>
          <w:color w:val="FF0000"/>
          <w:sz w:val="22"/>
          <w:szCs w:val="22"/>
        </w:rPr>
        <w:t xml:space="preserve">vybere a </w:t>
      </w:r>
      <w:r w:rsidR="00125466" w:rsidRPr="00B22F8C">
        <w:rPr>
          <w:color w:val="FF0000"/>
          <w:sz w:val="22"/>
          <w:szCs w:val="22"/>
        </w:rPr>
        <w:t xml:space="preserve">doplní </w:t>
      </w:r>
      <w:r w:rsidR="00B22F8C" w:rsidRPr="00B22F8C">
        <w:rPr>
          <w:color w:val="FF0000"/>
          <w:sz w:val="22"/>
          <w:szCs w:val="22"/>
        </w:rPr>
        <w:t>dle části</w:t>
      </w:r>
      <w:r w:rsidR="00B22F8C">
        <w:rPr>
          <w:color w:val="FF0000"/>
          <w:sz w:val="22"/>
          <w:szCs w:val="22"/>
        </w:rPr>
        <w:t xml:space="preserve"> veřejné zakázky</w:t>
      </w:r>
      <w:r w:rsidR="001C5978">
        <w:rPr>
          <w:color w:val="FF0000"/>
          <w:sz w:val="22"/>
          <w:szCs w:val="22"/>
        </w:rPr>
        <w:t>, ostatní vymaže)</w:t>
      </w:r>
      <w:r w:rsidR="00B22F8C" w:rsidRPr="00B22F8C">
        <w:rPr>
          <w:color w:val="FF0000"/>
          <w:sz w:val="22"/>
          <w:szCs w:val="22"/>
        </w:rPr>
        <w:t xml:space="preserve"> </w:t>
      </w:r>
      <w:r w:rsidR="00125466" w:rsidRPr="00B22F8C">
        <w:rPr>
          <w:color w:val="FF0000"/>
          <w:sz w:val="22"/>
          <w:szCs w:val="22"/>
        </w:rPr>
        <w:t xml:space="preserve">nábytku, </w:t>
      </w:r>
      <w:r w:rsidR="00125466" w:rsidRPr="001C5978">
        <w:rPr>
          <w:color w:val="FF0000"/>
          <w:sz w:val="22"/>
          <w:szCs w:val="22"/>
        </w:rPr>
        <w:t>IT technologií,</w:t>
      </w:r>
      <w:r w:rsidR="00125466" w:rsidRPr="00B22F8C">
        <w:rPr>
          <w:color w:val="FF0000"/>
          <w:sz w:val="22"/>
          <w:szCs w:val="22"/>
        </w:rPr>
        <w:t xml:space="preserve"> prvního vybavení, informačního systému,</w:t>
      </w:r>
      <w:r w:rsidR="00B22F8C" w:rsidRPr="00B22F8C">
        <w:rPr>
          <w:color w:val="FF0000"/>
          <w:sz w:val="22"/>
          <w:szCs w:val="22"/>
        </w:rPr>
        <w:t xml:space="preserve"> </w:t>
      </w:r>
      <w:proofErr w:type="spellStart"/>
      <w:r w:rsidR="00125466" w:rsidRPr="00B22F8C">
        <w:rPr>
          <w:color w:val="FF0000"/>
          <w:sz w:val="22"/>
          <w:szCs w:val="22"/>
        </w:rPr>
        <w:t>elektrovybavení</w:t>
      </w:r>
      <w:proofErr w:type="spellEnd"/>
      <w:r w:rsidR="00125466" w:rsidRPr="00B22F8C">
        <w:rPr>
          <w:color w:val="FF0000"/>
          <w:sz w:val="22"/>
          <w:szCs w:val="22"/>
        </w:rPr>
        <w:t xml:space="preserve"> </w:t>
      </w:r>
      <w:r w:rsidR="00B22F8C" w:rsidRPr="00B22F8C">
        <w:rPr>
          <w:color w:val="FF0000"/>
          <w:sz w:val="22"/>
          <w:szCs w:val="22"/>
        </w:rPr>
        <w:t>nebo</w:t>
      </w:r>
      <w:r w:rsidR="00125466" w:rsidRPr="00B22F8C">
        <w:rPr>
          <w:color w:val="FF0000"/>
          <w:sz w:val="22"/>
          <w:szCs w:val="22"/>
        </w:rPr>
        <w:t xml:space="preserve"> pomůcek pro terapii</w:t>
      </w:r>
      <w:r w:rsidR="00097177">
        <w:rPr>
          <w:color w:val="FF0000"/>
          <w:sz w:val="22"/>
          <w:szCs w:val="22"/>
        </w:rPr>
        <w:t>)</w:t>
      </w:r>
      <w:r w:rsidR="00125466" w:rsidRPr="00B22F8C">
        <w:rPr>
          <w:color w:val="FF0000"/>
          <w:sz w:val="22"/>
          <w:szCs w:val="22"/>
        </w:rPr>
        <w:t xml:space="preserve"> </w:t>
      </w:r>
      <w:r w:rsidR="00125466" w:rsidRPr="006D564B">
        <w:rPr>
          <w:color w:val="auto"/>
          <w:sz w:val="22"/>
          <w:szCs w:val="22"/>
        </w:rPr>
        <w:t>pro Psychiatrické oddělení Svitavské nemocnice, a.s.</w:t>
      </w:r>
      <w:r w:rsidR="00125466" w:rsidRPr="00125466">
        <w:rPr>
          <w:sz w:val="22"/>
          <w:szCs w:val="22"/>
        </w:rPr>
        <w:t xml:space="preserve"> </w:t>
      </w:r>
      <w:r>
        <w:rPr>
          <w:sz w:val="22"/>
          <w:szCs w:val="22"/>
        </w:rPr>
        <w:t>(dále jen „zboží“) tak, jak je uvedeno v</w:t>
      </w:r>
      <w:r w:rsidR="00097177">
        <w:rPr>
          <w:sz w:val="22"/>
          <w:szCs w:val="22"/>
        </w:rPr>
        <w:t> </w:t>
      </w:r>
      <w:r>
        <w:rPr>
          <w:sz w:val="22"/>
          <w:szCs w:val="22"/>
        </w:rPr>
        <w:t>příloze č. 1 této smlouvy.</w:t>
      </w:r>
    </w:p>
    <w:p w:rsidR="00E805FD" w:rsidRDefault="00E805FD" w:rsidP="00E805FD">
      <w:pPr>
        <w:pStyle w:val="Default"/>
        <w:rPr>
          <w:sz w:val="22"/>
          <w:szCs w:val="22"/>
        </w:rPr>
      </w:pPr>
      <w:r>
        <w:rPr>
          <w:sz w:val="22"/>
          <w:szCs w:val="22"/>
        </w:rPr>
        <w:lastRenderedPageBreak/>
        <w:t xml:space="preserve"> </w:t>
      </w:r>
    </w:p>
    <w:p w:rsidR="00E805FD" w:rsidRDefault="00E805FD" w:rsidP="001C5978">
      <w:pPr>
        <w:pStyle w:val="Default"/>
        <w:jc w:val="both"/>
        <w:rPr>
          <w:sz w:val="22"/>
          <w:szCs w:val="22"/>
        </w:rPr>
      </w:pPr>
      <w:r>
        <w:rPr>
          <w:sz w:val="22"/>
          <w:szCs w:val="22"/>
        </w:rPr>
        <w:t>2. Dodavatel prohlašuje, že kvalitativní a technické vlastnosti zboží odpovídají požadavkům stanoveným obecně závaznými právními předpisy, zejména zákonem č. 22/1997 Sb. o</w:t>
      </w:r>
      <w:r w:rsidR="00097177">
        <w:rPr>
          <w:sz w:val="22"/>
          <w:szCs w:val="22"/>
        </w:rPr>
        <w:t> </w:t>
      </w:r>
      <w:r>
        <w:rPr>
          <w:sz w:val="22"/>
          <w:szCs w:val="22"/>
        </w:rPr>
        <w:t>technických požadavcích na výrobky, ve znění pozdějších předpisů, harmonizovanými českými technickými normami a ostatními ČSN a požadavkům stanoveným zadavatelem v</w:t>
      </w:r>
      <w:r w:rsidR="00097177">
        <w:rPr>
          <w:sz w:val="22"/>
          <w:szCs w:val="22"/>
        </w:rPr>
        <w:t> </w:t>
      </w:r>
      <w:r>
        <w:rPr>
          <w:sz w:val="22"/>
          <w:szCs w:val="22"/>
        </w:rPr>
        <w:t>zadávacíc</w:t>
      </w:r>
      <w:r w:rsidR="001C5978">
        <w:rPr>
          <w:sz w:val="22"/>
          <w:szCs w:val="22"/>
        </w:rPr>
        <w:t>h podmínkách k veřejné zakázce.</w:t>
      </w:r>
    </w:p>
    <w:p w:rsidR="00B22F8C" w:rsidRDefault="00B22F8C" w:rsidP="00E805FD">
      <w:pPr>
        <w:pStyle w:val="Default"/>
        <w:ind w:left="283"/>
        <w:jc w:val="both"/>
        <w:rPr>
          <w:sz w:val="22"/>
          <w:szCs w:val="22"/>
        </w:rPr>
      </w:pPr>
    </w:p>
    <w:p w:rsidR="00E805FD" w:rsidRDefault="00E805FD" w:rsidP="00E805FD">
      <w:pPr>
        <w:pStyle w:val="Default"/>
        <w:jc w:val="both"/>
        <w:rPr>
          <w:sz w:val="22"/>
          <w:szCs w:val="22"/>
        </w:rPr>
      </w:pPr>
      <w:r>
        <w:rPr>
          <w:sz w:val="22"/>
          <w:szCs w:val="22"/>
        </w:rPr>
        <w:t xml:space="preserve">3. Dodavatel se v souvislosti s dodávkou zboží zavazuje zajistit instalaci, příp. montáž zboží, je-li pro uvedení zboží do plného provozu potřeba, aby byly tyto služby provedeny. Služby spočívající v uvedení pořizovaného zboží do plného provozu zahrnují jeho odzkoušení a ověření správné funkčnosti, případně jeho seřízení, předvedení plné funkčnosti, provedení zkušebního provozu, zajištění instruktáže pro jeho obsluhu jakož i provedení jiných úkonů a činností nutných pro to, aby zboží mohlo plnit sjednaný či obvyklý účel, není-li níže výslovně uvedeno jinak. </w:t>
      </w:r>
    </w:p>
    <w:p w:rsidR="00E805FD" w:rsidRDefault="00E805FD" w:rsidP="00E805FD">
      <w:pPr>
        <w:pStyle w:val="Default"/>
        <w:jc w:val="both"/>
        <w:rPr>
          <w:sz w:val="22"/>
          <w:szCs w:val="22"/>
        </w:rPr>
      </w:pPr>
    </w:p>
    <w:p w:rsidR="00E805FD" w:rsidRDefault="001C5978" w:rsidP="00B22F8C">
      <w:pPr>
        <w:pStyle w:val="Default"/>
        <w:jc w:val="both"/>
        <w:rPr>
          <w:sz w:val="22"/>
          <w:szCs w:val="22"/>
        </w:rPr>
      </w:pPr>
      <w:r>
        <w:rPr>
          <w:sz w:val="22"/>
          <w:szCs w:val="22"/>
        </w:rPr>
        <w:t>4</w:t>
      </w:r>
      <w:r w:rsidR="00E805FD">
        <w:rPr>
          <w:sz w:val="22"/>
          <w:szCs w:val="22"/>
        </w:rPr>
        <w:t>. Dodavatel se v souvislosti s dodávkou zboží zavazuje zajistit rovněž:</w:t>
      </w:r>
    </w:p>
    <w:p w:rsidR="00B22F8C" w:rsidRDefault="00B22F8C" w:rsidP="00B22F8C">
      <w:pPr>
        <w:pStyle w:val="Default"/>
        <w:jc w:val="both"/>
        <w:rPr>
          <w:sz w:val="22"/>
          <w:szCs w:val="22"/>
        </w:rPr>
      </w:pPr>
    </w:p>
    <w:p w:rsidR="00E805FD" w:rsidRDefault="00E805FD" w:rsidP="006D564B">
      <w:pPr>
        <w:pStyle w:val="Default"/>
        <w:ind w:left="851" w:hanging="142"/>
        <w:jc w:val="both"/>
        <w:rPr>
          <w:sz w:val="22"/>
          <w:szCs w:val="22"/>
        </w:rPr>
      </w:pPr>
      <w:r>
        <w:rPr>
          <w:sz w:val="22"/>
          <w:szCs w:val="22"/>
        </w:rPr>
        <w:t xml:space="preserve">• </w:t>
      </w:r>
      <w:r w:rsidR="006B7AAA">
        <w:rPr>
          <w:sz w:val="22"/>
          <w:szCs w:val="22"/>
        </w:rPr>
        <w:tab/>
      </w:r>
      <w:r>
        <w:rPr>
          <w:sz w:val="22"/>
          <w:szCs w:val="22"/>
        </w:rPr>
        <w:t xml:space="preserve">dopravu zboží na místo určení, jeho vybalení a kontrolu, </w:t>
      </w:r>
    </w:p>
    <w:p w:rsidR="00E805FD" w:rsidRDefault="00E805FD" w:rsidP="006B7AAA">
      <w:pPr>
        <w:pStyle w:val="Default"/>
        <w:ind w:left="851" w:hanging="142"/>
        <w:jc w:val="both"/>
        <w:rPr>
          <w:sz w:val="22"/>
          <w:szCs w:val="22"/>
        </w:rPr>
      </w:pPr>
      <w:r>
        <w:rPr>
          <w:sz w:val="22"/>
          <w:szCs w:val="22"/>
        </w:rPr>
        <w:t xml:space="preserve">• protokolární předání zboží do provozu objednateli, </w:t>
      </w:r>
    </w:p>
    <w:p w:rsidR="00E805FD" w:rsidRDefault="006B7AAA" w:rsidP="00B22F8C">
      <w:pPr>
        <w:pStyle w:val="Default"/>
        <w:ind w:left="851" w:hanging="142"/>
        <w:jc w:val="both"/>
        <w:rPr>
          <w:sz w:val="22"/>
          <w:szCs w:val="22"/>
        </w:rPr>
      </w:pPr>
      <w:r>
        <w:rPr>
          <w:sz w:val="22"/>
          <w:szCs w:val="22"/>
        </w:rPr>
        <w:t>•</w:t>
      </w:r>
      <w:r>
        <w:rPr>
          <w:sz w:val="22"/>
          <w:szCs w:val="22"/>
        </w:rPr>
        <w:tab/>
      </w:r>
      <w:r w:rsidR="00E805FD">
        <w:rPr>
          <w:sz w:val="22"/>
          <w:szCs w:val="22"/>
        </w:rPr>
        <w:t xml:space="preserve">odvoz a likvidaci všech obalů a dalších materiálů použitých při plnění veřejné zakázky, v souladu s ustanoveními zákona č. 185/2001 Sb., o odpadech a v platném znění. </w:t>
      </w:r>
    </w:p>
    <w:p w:rsidR="00E805FD" w:rsidRDefault="00E805FD" w:rsidP="00E805FD">
      <w:pPr>
        <w:pStyle w:val="Default"/>
        <w:rPr>
          <w:sz w:val="22"/>
          <w:szCs w:val="22"/>
        </w:rPr>
      </w:pPr>
    </w:p>
    <w:p w:rsidR="00E805FD" w:rsidRDefault="001C5978" w:rsidP="00E805FD">
      <w:pPr>
        <w:pStyle w:val="Default"/>
        <w:ind w:right="-24"/>
        <w:jc w:val="both"/>
        <w:rPr>
          <w:sz w:val="22"/>
          <w:szCs w:val="22"/>
        </w:rPr>
      </w:pPr>
      <w:r>
        <w:rPr>
          <w:sz w:val="22"/>
          <w:szCs w:val="22"/>
        </w:rPr>
        <w:t>5</w:t>
      </w:r>
      <w:r w:rsidR="00E805FD">
        <w:rPr>
          <w:sz w:val="22"/>
          <w:szCs w:val="22"/>
        </w:rPr>
        <w:t>. Dodavatel je povinen mít po celou dobu plnění uvedenou v čl. III., této smlouvy, uzavřenou platnou a účinnou pojistnou smlouvu, jejímž předmětem je pojištění odpovědnosti za škodu způsobenou zhotovitelem třetí osobě v minimální výši pojistného plnění 1 000 000,- Kč. Dodavatel je povinen předložit objednateli kopii pojistné smlouvy případně potvrzení pojistitele při podpisu této smlouvy</w:t>
      </w:r>
      <w:r w:rsidR="00566FCB">
        <w:rPr>
          <w:sz w:val="22"/>
          <w:szCs w:val="22"/>
        </w:rPr>
        <w:t xml:space="preserve"> a kdykoli v průběhu jejího plnění</w:t>
      </w:r>
      <w:r w:rsidR="00E805FD">
        <w:rPr>
          <w:sz w:val="22"/>
          <w:szCs w:val="22"/>
        </w:rPr>
        <w:t xml:space="preserve">. Porušení </w:t>
      </w:r>
      <w:r w:rsidR="00566FCB">
        <w:rPr>
          <w:sz w:val="22"/>
          <w:szCs w:val="22"/>
        </w:rPr>
        <w:t xml:space="preserve">této </w:t>
      </w:r>
      <w:r w:rsidR="00E805FD">
        <w:rPr>
          <w:sz w:val="22"/>
          <w:szCs w:val="22"/>
        </w:rPr>
        <w:t xml:space="preserve">povinnosti je považováno za podstatné porušení smlouvy. </w:t>
      </w:r>
    </w:p>
    <w:p w:rsidR="006B7AAA" w:rsidRDefault="006B7AAA" w:rsidP="00E805FD">
      <w:pPr>
        <w:pStyle w:val="Default"/>
        <w:jc w:val="center"/>
        <w:rPr>
          <w:b/>
          <w:bCs/>
          <w:sz w:val="22"/>
          <w:szCs w:val="22"/>
        </w:rPr>
      </w:pPr>
    </w:p>
    <w:p w:rsidR="00E805FD" w:rsidRDefault="00E805FD" w:rsidP="00E805FD">
      <w:pPr>
        <w:pStyle w:val="Default"/>
        <w:jc w:val="center"/>
        <w:rPr>
          <w:sz w:val="22"/>
          <w:szCs w:val="22"/>
        </w:rPr>
      </w:pPr>
      <w:r>
        <w:rPr>
          <w:b/>
          <w:bCs/>
          <w:sz w:val="22"/>
          <w:szCs w:val="22"/>
        </w:rPr>
        <w:t xml:space="preserve">II. </w:t>
      </w:r>
    </w:p>
    <w:p w:rsidR="006B7AAA" w:rsidRDefault="00E805FD" w:rsidP="00E805FD">
      <w:pPr>
        <w:pStyle w:val="Default"/>
        <w:jc w:val="center"/>
        <w:rPr>
          <w:b/>
          <w:bCs/>
          <w:sz w:val="22"/>
          <w:szCs w:val="22"/>
        </w:rPr>
      </w:pPr>
      <w:r>
        <w:rPr>
          <w:b/>
          <w:bCs/>
          <w:sz w:val="22"/>
          <w:szCs w:val="22"/>
        </w:rPr>
        <w:t>Cena</w:t>
      </w:r>
    </w:p>
    <w:p w:rsidR="00E805FD" w:rsidRDefault="00E805FD" w:rsidP="00E805FD">
      <w:pPr>
        <w:pStyle w:val="Default"/>
        <w:jc w:val="center"/>
        <w:rPr>
          <w:sz w:val="22"/>
          <w:szCs w:val="22"/>
        </w:rPr>
      </w:pPr>
      <w:r>
        <w:rPr>
          <w:b/>
          <w:bCs/>
          <w:sz w:val="22"/>
          <w:szCs w:val="22"/>
        </w:rPr>
        <w:t xml:space="preserve"> </w:t>
      </w:r>
    </w:p>
    <w:p w:rsidR="00E805FD" w:rsidRDefault="00E805FD" w:rsidP="00E805FD">
      <w:pPr>
        <w:pStyle w:val="Default"/>
        <w:jc w:val="both"/>
        <w:rPr>
          <w:sz w:val="22"/>
          <w:szCs w:val="22"/>
        </w:rPr>
      </w:pPr>
      <w:r>
        <w:rPr>
          <w:sz w:val="22"/>
          <w:szCs w:val="22"/>
        </w:rPr>
        <w:t>1. Cena</w:t>
      </w:r>
      <w:r w:rsidR="00E15AEC">
        <w:rPr>
          <w:sz w:val="22"/>
          <w:szCs w:val="22"/>
        </w:rPr>
        <w:t>, kterou je objednatel povinen dodavateli zaplatit,</w:t>
      </w:r>
      <w:r>
        <w:rPr>
          <w:sz w:val="22"/>
          <w:szCs w:val="22"/>
        </w:rPr>
        <w:t xml:space="preserve"> je stanovena jako pevná, nejvýše přípustná a nepřekročitelná a musí zahrnovat veškeré náklady dodavatele (clo, obaly, manuály, zaškolení obsluhy, dopravu, montáž, instalaci, pojištění, likvidaci obalů, záruční servis, apod.), a finanční vlivy (inflační, kurzový) po celou dobu realizace dodávky. </w:t>
      </w:r>
    </w:p>
    <w:p w:rsidR="006B7AAA" w:rsidRDefault="006B7AAA" w:rsidP="00E805FD">
      <w:pPr>
        <w:pStyle w:val="Default"/>
        <w:jc w:val="both"/>
        <w:rPr>
          <w:sz w:val="22"/>
          <w:szCs w:val="22"/>
        </w:rPr>
      </w:pPr>
    </w:p>
    <w:p w:rsidR="00E805FD" w:rsidRDefault="00E805FD" w:rsidP="006B7AAA">
      <w:pPr>
        <w:pStyle w:val="Default"/>
        <w:ind w:left="357" w:firstLine="351"/>
        <w:rPr>
          <w:sz w:val="22"/>
          <w:szCs w:val="22"/>
        </w:rPr>
      </w:pPr>
      <w:r>
        <w:rPr>
          <w:sz w:val="22"/>
          <w:szCs w:val="22"/>
        </w:rPr>
        <w:t xml:space="preserve">Cena celkem bez DPH </w:t>
      </w:r>
      <w:r w:rsidRPr="006B7AAA">
        <w:rPr>
          <w:bCs/>
          <w:color w:val="FF0000"/>
          <w:sz w:val="22"/>
          <w:szCs w:val="22"/>
        </w:rPr>
        <w:t>(doplní uchazeč)</w:t>
      </w:r>
      <w:r>
        <w:rPr>
          <w:sz w:val="22"/>
          <w:szCs w:val="22"/>
        </w:rPr>
        <w:t xml:space="preserve">,-- Kč </w:t>
      </w:r>
    </w:p>
    <w:p w:rsidR="00E805FD" w:rsidRDefault="00E805FD" w:rsidP="006B7AAA">
      <w:pPr>
        <w:pStyle w:val="Default"/>
        <w:ind w:left="357" w:firstLine="351"/>
        <w:rPr>
          <w:sz w:val="22"/>
          <w:szCs w:val="22"/>
        </w:rPr>
      </w:pPr>
      <w:r>
        <w:rPr>
          <w:sz w:val="22"/>
          <w:szCs w:val="22"/>
        </w:rPr>
        <w:t xml:space="preserve">DPH 21 % </w:t>
      </w:r>
      <w:r w:rsidRPr="006B7AAA">
        <w:rPr>
          <w:bCs/>
          <w:color w:val="FF0000"/>
          <w:sz w:val="22"/>
          <w:szCs w:val="22"/>
        </w:rPr>
        <w:t>(doplní uchazeč)</w:t>
      </w:r>
      <w:r>
        <w:rPr>
          <w:sz w:val="22"/>
          <w:szCs w:val="22"/>
        </w:rPr>
        <w:t xml:space="preserve">,-- Kč </w:t>
      </w:r>
    </w:p>
    <w:p w:rsidR="00E805FD" w:rsidRDefault="00E805FD" w:rsidP="006B7AAA">
      <w:pPr>
        <w:pStyle w:val="Default"/>
        <w:ind w:left="357" w:firstLine="351"/>
        <w:jc w:val="both"/>
        <w:rPr>
          <w:sz w:val="22"/>
          <w:szCs w:val="22"/>
        </w:rPr>
      </w:pPr>
      <w:r>
        <w:rPr>
          <w:sz w:val="22"/>
          <w:szCs w:val="22"/>
        </w:rPr>
        <w:t xml:space="preserve">cena celkem včetně DPH </w:t>
      </w:r>
      <w:r w:rsidRPr="006B7AAA">
        <w:rPr>
          <w:bCs/>
          <w:color w:val="FF0000"/>
          <w:sz w:val="22"/>
          <w:szCs w:val="22"/>
        </w:rPr>
        <w:t>(doplní uchazeč)</w:t>
      </w:r>
      <w:r w:rsidR="006B7AAA">
        <w:rPr>
          <w:sz w:val="22"/>
          <w:szCs w:val="22"/>
        </w:rPr>
        <w:t>,-- Kč.</w:t>
      </w:r>
    </w:p>
    <w:p w:rsidR="006B7AAA" w:rsidRDefault="006B7AAA" w:rsidP="006B7AAA">
      <w:pPr>
        <w:pStyle w:val="Default"/>
        <w:ind w:left="357" w:firstLine="351"/>
        <w:jc w:val="both"/>
        <w:rPr>
          <w:sz w:val="22"/>
          <w:szCs w:val="22"/>
        </w:rPr>
      </w:pPr>
    </w:p>
    <w:p w:rsidR="00E805FD" w:rsidRDefault="00E805FD" w:rsidP="00E805FD">
      <w:pPr>
        <w:pStyle w:val="Default"/>
        <w:jc w:val="both"/>
        <w:rPr>
          <w:sz w:val="22"/>
          <w:szCs w:val="22"/>
        </w:rPr>
      </w:pPr>
      <w:r>
        <w:rPr>
          <w:sz w:val="22"/>
          <w:szCs w:val="22"/>
        </w:rPr>
        <w:t xml:space="preserve">2. Cena může být měněna pouze v souvislosti se změnou daňových předpisů majících prokazatelný vliv na uvedenou cenu. </w:t>
      </w:r>
    </w:p>
    <w:p w:rsidR="006B7AAA" w:rsidRDefault="006B7AAA" w:rsidP="00E805FD">
      <w:pPr>
        <w:pStyle w:val="Default"/>
        <w:jc w:val="both"/>
        <w:rPr>
          <w:sz w:val="22"/>
          <w:szCs w:val="22"/>
        </w:rPr>
      </w:pPr>
    </w:p>
    <w:p w:rsidR="00E805FD" w:rsidRDefault="00E805FD" w:rsidP="00E805FD">
      <w:pPr>
        <w:pStyle w:val="Default"/>
        <w:jc w:val="both"/>
        <w:rPr>
          <w:sz w:val="22"/>
          <w:szCs w:val="22"/>
        </w:rPr>
      </w:pPr>
      <w:r>
        <w:rPr>
          <w:sz w:val="22"/>
          <w:szCs w:val="22"/>
        </w:rPr>
        <w:t xml:space="preserve">Položkové rozdělení ceny je uvedeno v příloze č. 1 této smlouvy. </w:t>
      </w:r>
    </w:p>
    <w:p w:rsidR="006B7AAA" w:rsidRDefault="006B7AAA" w:rsidP="00E805FD">
      <w:pPr>
        <w:pStyle w:val="Default"/>
        <w:jc w:val="both"/>
        <w:rPr>
          <w:sz w:val="22"/>
          <w:szCs w:val="22"/>
        </w:rPr>
      </w:pPr>
    </w:p>
    <w:p w:rsidR="006B7AAA" w:rsidRDefault="006B7AAA" w:rsidP="00E805FD">
      <w:pPr>
        <w:pStyle w:val="Default"/>
        <w:jc w:val="both"/>
        <w:rPr>
          <w:sz w:val="22"/>
          <w:szCs w:val="22"/>
        </w:rPr>
      </w:pPr>
    </w:p>
    <w:p w:rsidR="00E15AEC" w:rsidRDefault="00E15AEC" w:rsidP="00E805FD">
      <w:pPr>
        <w:pStyle w:val="Default"/>
        <w:jc w:val="both"/>
        <w:rPr>
          <w:sz w:val="22"/>
          <w:szCs w:val="22"/>
        </w:rPr>
      </w:pPr>
    </w:p>
    <w:p w:rsidR="00E805FD" w:rsidRDefault="00E805FD" w:rsidP="00E805FD">
      <w:pPr>
        <w:pStyle w:val="Default"/>
        <w:jc w:val="center"/>
        <w:rPr>
          <w:sz w:val="22"/>
          <w:szCs w:val="22"/>
        </w:rPr>
      </w:pPr>
      <w:r>
        <w:rPr>
          <w:b/>
          <w:bCs/>
          <w:sz w:val="22"/>
          <w:szCs w:val="22"/>
        </w:rPr>
        <w:t xml:space="preserve">III. </w:t>
      </w:r>
    </w:p>
    <w:p w:rsidR="00E805FD" w:rsidRDefault="00E805FD" w:rsidP="00E805FD">
      <w:pPr>
        <w:pStyle w:val="Default"/>
        <w:jc w:val="center"/>
        <w:rPr>
          <w:b/>
          <w:bCs/>
          <w:sz w:val="22"/>
          <w:szCs w:val="22"/>
        </w:rPr>
      </w:pPr>
      <w:r>
        <w:rPr>
          <w:b/>
          <w:bCs/>
          <w:sz w:val="22"/>
          <w:szCs w:val="22"/>
        </w:rPr>
        <w:t xml:space="preserve">Doba plnění, </w:t>
      </w:r>
      <w:r w:rsidR="006B7AAA">
        <w:rPr>
          <w:b/>
          <w:bCs/>
          <w:sz w:val="22"/>
          <w:szCs w:val="22"/>
        </w:rPr>
        <w:t>místo plnění a ostatní ujednání</w:t>
      </w:r>
    </w:p>
    <w:p w:rsidR="006B7AAA" w:rsidRDefault="006B7AAA" w:rsidP="00E805FD">
      <w:pPr>
        <w:pStyle w:val="Default"/>
        <w:jc w:val="center"/>
        <w:rPr>
          <w:sz w:val="22"/>
          <w:szCs w:val="22"/>
        </w:rPr>
      </w:pPr>
    </w:p>
    <w:p w:rsidR="00E805FD" w:rsidRDefault="00E805FD" w:rsidP="006B7AAA">
      <w:pPr>
        <w:pStyle w:val="Default"/>
        <w:jc w:val="both"/>
        <w:rPr>
          <w:sz w:val="22"/>
          <w:szCs w:val="22"/>
        </w:rPr>
      </w:pPr>
      <w:r>
        <w:rPr>
          <w:sz w:val="22"/>
          <w:szCs w:val="22"/>
        </w:rPr>
        <w:t xml:space="preserve">1. Předmět smlouvy bude dodán, nainstalován a uveden do provozu včetně </w:t>
      </w:r>
      <w:r w:rsidR="00E15AEC">
        <w:rPr>
          <w:sz w:val="22"/>
          <w:szCs w:val="22"/>
        </w:rPr>
        <w:t xml:space="preserve">případného </w:t>
      </w:r>
      <w:r>
        <w:rPr>
          <w:sz w:val="22"/>
          <w:szCs w:val="22"/>
        </w:rPr>
        <w:t xml:space="preserve">zaškolení personálu do 6 týdnů od </w:t>
      </w:r>
      <w:r w:rsidR="00883134">
        <w:rPr>
          <w:sz w:val="22"/>
          <w:szCs w:val="22"/>
        </w:rPr>
        <w:t>výzvy k plnění provedené</w:t>
      </w:r>
      <w:r>
        <w:rPr>
          <w:sz w:val="22"/>
          <w:szCs w:val="22"/>
        </w:rPr>
        <w:t xml:space="preserve"> osobou oprávněnou jednat za objednatele uvedenou v záhlaví této smlouvy. Smluvní strany se dohodly, že předmět </w:t>
      </w:r>
      <w:r>
        <w:rPr>
          <w:sz w:val="22"/>
          <w:szCs w:val="22"/>
        </w:rPr>
        <w:lastRenderedPageBreak/>
        <w:t xml:space="preserve">smlouvy bude dodán, nainstalován a uveden do provozu včetně zaškolení odborného personálu nejpozději do </w:t>
      </w:r>
      <w:r w:rsidR="00E15AEC">
        <w:rPr>
          <w:sz w:val="22"/>
          <w:szCs w:val="22"/>
        </w:rPr>
        <w:t>28</w:t>
      </w:r>
      <w:r w:rsidR="00883134">
        <w:rPr>
          <w:sz w:val="22"/>
          <w:szCs w:val="22"/>
        </w:rPr>
        <w:t>. 11</w:t>
      </w:r>
      <w:r w:rsidR="006B7AAA" w:rsidRPr="006B7AAA">
        <w:rPr>
          <w:sz w:val="22"/>
          <w:szCs w:val="22"/>
        </w:rPr>
        <w:t>. 2014</w:t>
      </w:r>
      <w:r w:rsidR="00E15AEC">
        <w:rPr>
          <w:sz w:val="22"/>
          <w:szCs w:val="22"/>
        </w:rPr>
        <w:t>, a to v případě že oznámení osoby oprávněné jednat za objednatele dle věty první nebude učiněno do 17. 10. 2014</w:t>
      </w:r>
      <w:r>
        <w:rPr>
          <w:sz w:val="22"/>
          <w:szCs w:val="22"/>
        </w:rPr>
        <w:t xml:space="preserve">. </w:t>
      </w:r>
    </w:p>
    <w:p w:rsidR="006B7AAA" w:rsidRDefault="006B7AAA" w:rsidP="00E805FD">
      <w:pPr>
        <w:pStyle w:val="Default"/>
        <w:ind w:left="360" w:right="-24" w:hanging="360"/>
        <w:jc w:val="both"/>
        <w:rPr>
          <w:sz w:val="22"/>
          <w:szCs w:val="22"/>
        </w:rPr>
      </w:pPr>
    </w:p>
    <w:p w:rsidR="006B7AAA" w:rsidRDefault="00E805FD" w:rsidP="006B7AAA">
      <w:pPr>
        <w:pStyle w:val="Default"/>
        <w:jc w:val="both"/>
        <w:rPr>
          <w:sz w:val="22"/>
          <w:szCs w:val="22"/>
        </w:rPr>
      </w:pPr>
      <w:r>
        <w:rPr>
          <w:sz w:val="22"/>
          <w:szCs w:val="22"/>
        </w:rPr>
        <w:t xml:space="preserve">2. Dodavatel je povinen oznámit objednateli nejméně </w:t>
      </w:r>
      <w:r w:rsidR="00E15AEC">
        <w:rPr>
          <w:sz w:val="22"/>
          <w:szCs w:val="22"/>
        </w:rPr>
        <w:t xml:space="preserve">5 </w:t>
      </w:r>
      <w:r>
        <w:rPr>
          <w:sz w:val="22"/>
          <w:szCs w:val="22"/>
        </w:rPr>
        <w:t>dnů předem termín instalace a</w:t>
      </w:r>
      <w:r w:rsidR="00E15AEC">
        <w:rPr>
          <w:sz w:val="22"/>
          <w:szCs w:val="22"/>
        </w:rPr>
        <w:t> </w:t>
      </w:r>
      <w:r>
        <w:rPr>
          <w:sz w:val="22"/>
          <w:szCs w:val="22"/>
        </w:rPr>
        <w:t>montáže předmětu této smlouvy na místo plnění. Objednatel si vyhrazuje právo odmítnout dodání předmětu této smlouvy na místo plnění, pokud nebudou dokončeny současně probíhající stavební úpravy. Pouze z tohoto důvodu lze o nezbytně nutnou dobu prodloužit termín dodání předmětu této smlouvy bez následné smluvní pokuty za prodlení dodavatele.</w:t>
      </w:r>
    </w:p>
    <w:p w:rsidR="00E805FD" w:rsidRDefault="00E805FD" w:rsidP="006B7AAA">
      <w:pPr>
        <w:pStyle w:val="Default"/>
        <w:jc w:val="both"/>
        <w:rPr>
          <w:sz w:val="22"/>
          <w:szCs w:val="22"/>
        </w:rPr>
      </w:pPr>
      <w:r>
        <w:rPr>
          <w:sz w:val="22"/>
          <w:szCs w:val="22"/>
        </w:rPr>
        <w:t xml:space="preserve"> </w:t>
      </w:r>
    </w:p>
    <w:p w:rsidR="006B7AAA" w:rsidRDefault="00E805FD" w:rsidP="006B7AAA">
      <w:pPr>
        <w:pStyle w:val="Default"/>
        <w:jc w:val="both"/>
        <w:rPr>
          <w:sz w:val="22"/>
          <w:szCs w:val="22"/>
        </w:rPr>
      </w:pPr>
      <w:r>
        <w:rPr>
          <w:sz w:val="22"/>
          <w:szCs w:val="22"/>
        </w:rPr>
        <w:t xml:space="preserve">3. Místem splnění předmětu smlouvy je areál </w:t>
      </w:r>
      <w:r w:rsidR="006B7AAA">
        <w:rPr>
          <w:sz w:val="22"/>
          <w:szCs w:val="22"/>
        </w:rPr>
        <w:t>Svitavské</w:t>
      </w:r>
      <w:r w:rsidR="006B7AAA" w:rsidRPr="006B7AAA">
        <w:rPr>
          <w:sz w:val="22"/>
          <w:szCs w:val="22"/>
        </w:rPr>
        <w:t xml:space="preserve"> nemocnice, a.s.</w:t>
      </w:r>
      <w:r w:rsidR="006B7AAA">
        <w:rPr>
          <w:sz w:val="22"/>
          <w:szCs w:val="22"/>
        </w:rPr>
        <w:t xml:space="preserve"> ve Svitavách</w:t>
      </w:r>
      <w:r>
        <w:rPr>
          <w:sz w:val="22"/>
          <w:szCs w:val="22"/>
        </w:rPr>
        <w:t>.</w:t>
      </w:r>
    </w:p>
    <w:p w:rsidR="00E805FD" w:rsidRDefault="00E805FD" w:rsidP="006B7AAA">
      <w:pPr>
        <w:pStyle w:val="Default"/>
        <w:jc w:val="both"/>
        <w:rPr>
          <w:sz w:val="22"/>
          <w:szCs w:val="22"/>
        </w:rPr>
      </w:pPr>
      <w:r>
        <w:rPr>
          <w:sz w:val="22"/>
          <w:szCs w:val="22"/>
        </w:rPr>
        <w:t xml:space="preserve"> </w:t>
      </w:r>
    </w:p>
    <w:p w:rsidR="006B7AAA" w:rsidRDefault="00E805FD" w:rsidP="00E805FD">
      <w:pPr>
        <w:pStyle w:val="Default"/>
        <w:jc w:val="both"/>
        <w:rPr>
          <w:sz w:val="22"/>
          <w:szCs w:val="22"/>
        </w:rPr>
      </w:pPr>
      <w:r>
        <w:rPr>
          <w:sz w:val="22"/>
          <w:szCs w:val="22"/>
        </w:rPr>
        <w:t>4.</w:t>
      </w:r>
      <w:r w:rsidR="006B7AAA">
        <w:rPr>
          <w:sz w:val="22"/>
          <w:szCs w:val="22"/>
        </w:rPr>
        <w:t xml:space="preserve"> </w:t>
      </w:r>
      <w:r>
        <w:rPr>
          <w:sz w:val="22"/>
          <w:szCs w:val="22"/>
        </w:rPr>
        <w:t xml:space="preserve">Předmět smlouvy je splněn okamžikem podepsání předávacího protokolu, a to bezodkladně po dodání zboží, montáži, instalaci, uvedení do provozu, předvedení funkčnosti a zaškolení obsluhy. </w:t>
      </w:r>
    </w:p>
    <w:p w:rsidR="00E805FD" w:rsidRDefault="00E805FD" w:rsidP="00E805FD">
      <w:pPr>
        <w:pStyle w:val="Default"/>
        <w:jc w:val="both"/>
        <w:rPr>
          <w:sz w:val="22"/>
          <w:szCs w:val="22"/>
        </w:rPr>
      </w:pPr>
      <w:r>
        <w:rPr>
          <w:sz w:val="22"/>
          <w:szCs w:val="22"/>
        </w:rPr>
        <w:t xml:space="preserve"> </w:t>
      </w:r>
    </w:p>
    <w:p w:rsidR="006B7AAA" w:rsidRDefault="00E805FD" w:rsidP="006B7AAA">
      <w:pPr>
        <w:pStyle w:val="Default"/>
        <w:jc w:val="both"/>
        <w:rPr>
          <w:sz w:val="22"/>
          <w:szCs w:val="22"/>
        </w:rPr>
      </w:pPr>
      <w:r>
        <w:rPr>
          <w:sz w:val="22"/>
          <w:szCs w:val="22"/>
        </w:rPr>
        <w:t>5. Osoby, které převezmou zboží za objednatele a podepíší předávací protokol, budou oznámeny dodavateli v dostatečném předstihu před dodáním předmětu smlouvy. Převzetí zboží jinými osobami, než těmi uvedenými v oznámení, nebude považováno za řádné.</w:t>
      </w:r>
    </w:p>
    <w:p w:rsidR="00E805FD" w:rsidRDefault="00E805FD" w:rsidP="006B7AAA">
      <w:pPr>
        <w:pStyle w:val="Default"/>
        <w:jc w:val="both"/>
        <w:rPr>
          <w:sz w:val="22"/>
          <w:szCs w:val="22"/>
        </w:rPr>
      </w:pPr>
      <w:r>
        <w:rPr>
          <w:sz w:val="22"/>
          <w:szCs w:val="22"/>
        </w:rPr>
        <w:t xml:space="preserve"> </w:t>
      </w:r>
    </w:p>
    <w:p w:rsidR="00E805FD" w:rsidRDefault="00E805FD" w:rsidP="006B7AAA">
      <w:pPr>
        <w:pStyle w:val="Default"/>
        <w:jc w:val="both"/>
        <w:rPr>
          <w:sz w:val="22"/>
          <w:szCs w:val="22"/>
        </w:rPr>
      </w:pPr>
      <w:r>
        <w:rPr>
          <w:sz w:val="22"/>
          <w:szCs w:val="22"/>
        </w:rPr>
        <w:t>6. Vlastnické právo ke zboží přechází na objednatele podpisem předávacího protokolu. S</w:t>
      </w:r>
      <w:r w:rsidR="00E15AEC">
        <w:rPr>
          <w:sz w:val="22"/>
          <w:szCs w:val="22"/>
        </w:rPr>
        <w:t> </w:t>
      </w:r>
      <w:r>
        <w:rPr>
          <w:sz w:val="22"/>
          <w:szCs w:val="22"/>
        </w:rPr>
        <w:t xml:space="preserve">přechodem vlastnického práva přechází na objednatele současně i nebezpečí škody na zboží. </w:t>
      </w:r>
    </w:p>
    <w:p w:rsidR="00A63163" w:rsidRDefault="00A63163" w:rsidP="006B7AAA">
      <w:pPr>
        <w:pStyle w:val="Default"/>
        <w:jc w:val="both"/>
        <w:rPr>
          <w:sz w:val="22"/>
          <w:szCs w:val="22"/>
        </w:rPr>
      </w:pPr>
    </w:p>
    <w:p w:rsidR="00E805FD" w:rsidRDefault="00E805FD" w:rsidP="00E805FD">
      <w:pPr>
        <w:pStyle w:val="Default"/>
        <w:jc w:val="center"/>
        <w:rPr>
          <w:sz w:val="22"/>
          <w:szCs w:val="22"/>
        </w:rPr>
      </w:pPr>
      <w:r>
        <w:rPr>
          <w:b/>
          <w:bCs/>
          <w:sz w:val="22"/>
          <w:szCs w:val="22"/>
        </w:rPr>
        <w:t xml:space="preserve">IV. </w:t>
      </w:r>
    </w:p>
    <w:p w:rsidR="00E805FD" w:rsidRDefault="00A63163" w:rsidP="00E805FD">
      <w:pPr>
        <w:pStyle w:val="Default"/>
        <w:jc w:val="center"/>
        <w:rPr>
          <w:b/>
          <w:bCs/>
          <w:sz w:val="22"/>
          <w:szCs w:val="22"/>
        </w:rPr>
      </w:pPr>
      <w:r>
        <w:rPr>
          <w:b/>
          <w:bCs/>
          <w:sz w:val="22"/>
          <w:szCs w:val="22"/>
        </w:rPr>
        <w:t>Platební podmínky</w:t>
      </w:r>
    </w:p>
    <w:p w:rsidR="00A63163" w:rsidRDefault="00A63163" w:rsidP="00E805FD">
      <w:pPr>
        <w:pStyle w:val="Default"/>
        <w:jc w:val="center"/>
        <w:rPr>
          <w:sz w:val="22"/>
          <w:szCs w:val="22"/>
        </w:rPr>
      </w:pPr>
    </w:p>
    <w:p w:rsidR="00E805FD" w:rsidRDefault="00E805FD" w:rsidP="00E805FD">
      <w:pPr>
        <w:pStyle w:val="Default"/>
        <w:jc w:val="both"/>
        <w:rPr>
          <w:sz w:val="22"/>
          <w:szCs w:val="22"/>
        </w:rPr>
      </w:pPr>
      <w:r>
        <w:rPr>
          <w:sz w:val="22"/>
          <w:szCs w:val="22"/>
        </w:rPr>
        <w:t xml:space="preserve">1. Objednatel neposkytuje dodavateli zálohy. </w:t>
      </w:r>
    </w:p>
    <w:p w:rsidR="00A63163" w:rsidRDefault="00A63163" w:rsidP="00E805FD">
      <w:pPr>
        <w:pStyle w:val="Default"/>
        <w:jc w:val="both"/>
        <w:rPr>
          <w:sz w:val="22"/>
          <w:szCs w:val="22"/>
        </w:rPr>
      </w:pPr>
    </w:p>
    <w:p w:rsidR="00A63163" w:rsidRDefault="00E805FD" w:rsidP="00E805FD">
      <w:pPr>
        <w:pStyle w:val="Default"/>
        <w:jc w:val="both"/>
        <w:rPr>
          <w:sz w:val="22"/>
          <w:szCs w:val="22"/>
        </w:rPr>
      </w:pPr>
      <w:r>
        <w:rPr>
          <w:sz w:val="22"/>
          <w:szCs w:val="22"/>
        </w:rPr>
        <w:t>2. Splatnost faktury je do 30 dní ode dne jejího prokazatelného doručení objednateli.</w:t>
      </w:r>
    </w:p>
    <w:p w:rsidR="00E805FD" w:rsidRDefault="00E805FD" w:rsidP="00E805FD">
      <w:pPr>
        <w:pStyle w:val="Default"/>
        <w:jc w:val="both"/>
        <w:rPr>
          <w:sz w:val="22"/>
          <w:szCs w:val="22"/>
        </w:rPr>
      </w:pPr>
      <w:r>
        <w:rPr>
          <w:sz w:val="22"/>
          <w:szCs w:val="22"/>
        </w:rPr>
        <w:t xml:space="preserve"> </w:t>
      </w:r>
    </w:p>
    <w:p w:rsidR="00E805FD" w:rsidRDefault="00E805FD" w:rsidP="00A63163">
      <w:pPr>
        <w:pStyle w:val="Default"/>
        <w:jc w:val="both"/>
        <w:rPr>
          <w:sz w:val="22"/>
          <w:szCs w:val="22"/>
        </w:rPr>
      </w:pPr>
      <w:r>
        <w:rPr>
          <w:sz w:val="22"/>
          <w:szCs w:val="22"/>
        </w:rPr>
        <w:t>3. Veškeré účetní doklady, každá faktura, musí mít náležitosti daňového dokladu ve smyslu §</w:t>
      </w:r>
      <w:r w:rsidR="00E15AEC">
        <w:rPr>
          <w:sz w:val="22"/>
          <w:szCs w:val="22"/>
        </w:rPr>
        <w:t> </w:t>
      </w:r>
      <w:r>
        <w:rPr>
          <w:sz w:val="22"/>
          <w:szCs w:val="22"/>
        </w:rPr>
        <w:t>28 odst. 2 zákona č. 235/2004 Sb., o dani z přidané hodnoty</w:t>
      </w:r>
      <w:r w:rsidR="002E3E5D">
        <w:rPr>
          <w:sz w:val="22"/>
          <w:szCs w:val="22"/>
        </w:rPr>
        <w:t>, ve znění pozdějších předpisů.</w:t>
      </w:r>
    </w:p>
    <w:p w:rsidR="00A63163" w:rsidRDefault="00A63163" w:rsidP="00A63163">
      <w:pPr>
        <w:pStyle w:val="Default"/>
        <w:jc w:val="both"/>
        <w:rPr>
          <w:sz w:val="22"/>
          <w:szCs w:val="22"/>
        </w:rPr>
      </w:pPr>
    </w:p>
    <w:p w:rsidR="00E805FD" w:rsidRDefault="00E805FD" w:rsidP="00E805FD">
      <w:pPr>
        <w:pStyle w:val="Default"/>
        <w:jc w:val="both"/>
        <w:rPr>
          <w:sz w:val="22"/>
          <w:szCs w:val="22"/>
        </w:rPr>
      </w:pPr>
      <w:r>
        <w:rPr>
          <w:sz w:val="22"/>
          <w:szCs w:val="22"/>
        </w:rPr>
        <w:t xml:space="preserve">4. V případě, že účetní doklady nebudou mít odpovídající náležitosti, je objednatel oprávněn zaslat je ve lhůtě splatnosti zpět dodavateli k doplnění, aniž se tak dostane do prodlení se splatností. Důvody vrácení sdělí objednatel dodavateli písemně zároveň s vráceným daňovým dokladem. V závislosti na povaze závady je dodavatel povinen daňový doklad včetně jeho příloh opravit nebo vyhotovit nový. Lhůta splatnosti počíná běžet znovu od opětovného zaslání náležitě doplněných či opravených dokladů </w:t>
      </w:r>
    </w:p>
    <w:p w:rsidR="00A63163" w:rsidRDefault="00A63163" w:rsidP="00E805FD">
      <w:pPr>
        <w:pStyle w:val="Default"/>
        <w:jc w:val="both"/>
        <w:rPr>
          <w:sz w:val="22"/>
          <w:szCs w:val="22"/>
        </w:rPr>
      </w:pPr>
    </w:p>
    <w:p w:rsidR="00E805FD" w:rsidRDefault="00E805FD" w:rsidP="00E805FD">
      <w:pPr>
        <w:pStyle w:val="Default"/>
        <w:jc w:val="both"/>
        <w:rPr>
          <w:sz w:val="22"/>
          <w:szCs w:val="22"/>
        </w:rPr>
      </w:pPr>
      <w:r>
        <w:rPr>
          <w:sz w:val="22"/>
          <w:szCs w:val="22"/>
        </w:rPr>
        <w:t xml:space="preserve">5. Cena bude objednatelem uhrazena na účet dodavatele uvedený v záhlaví smlouvy, a to na základě faktury vystavené dodavatelem. Faktura může být vystavena nejdříve dne následujícího po dni podepsání předávacího protokolu dle čl. III. odst. 4 smlouvy. </w:t>
      </w:r>
    </w:p>
    <w:p w:rsidR="00A63163" w:rsidRDefault="00A63163" w:rsidP="00E805FD">
      <w:pPr>
        <w:pStyle w:val="Default"/>
        <w:jc w:val="both"/>
        <w:rPr>
          <w:sz w:val="22"/>
          <w:szCs w:val="22"/>
        </w:rPr>
      </w:pPr>
    </w:p>
    <w:p w:rsidR="00A63163" w:rsidRDefault="00A63163" w:rsidP="00E805FD">
      <w:pPr>
        <w:pStyle w:val="Default"/>
        <w:jc w:val="both"/>
        <w:rPr>
          <w:sz w:val="22"/>
          <w:szCs w:val="22"/>
        </w:rPr>
      </w:pPr>
    </w:p>
    <w:p w:rsidR="00E15AEC" w:rsidRDefault="00E15AEC" w:rsidP="00E805FD">
      <w:pPr>
        <w:pStyle w:val="Default"/>
        <w:jc w:val="center"/>
        <w:rPr>
          <w:b/>
          <w:bCs/>
          <w:sz w:val="22"/>
          <w:szCs w:val="22"/>
        </w:rPr>
      </w:pPr>
    </w:p>
    <w:p w:rsidR="00E15AEC" w:rsidRDefault="00E15AEC" w:rsidP="00E805FD">
      <w:pPr>
        <w:pStyle w:val="Default"/>
        <w:jc w:val="center"/>
        <w:rPr>
          <w:b/>
          <w:bCs/>
          <w:sz w:val="22"/>
          <w:szCs w:val="22"/>
        </w:rPr>
      </w:pPr>
    </w:p>
    <w:p w:rsidR="00E805FD" w:rsidRDefault="00E805FD" w:rsidP="00E805FD">
      <w:pPr>
        <w:pStyle w:val="Default"/>
        <w:jc w:val="center"/>
        <w:rPr>
          <w:sz w:val="22"/>
          <w:szCs w:val="22"/>
        </w:rPr>
      </w:pPr>
      <w:r>
        <w:rPr>
          <w:b/>
          <w:bCs/>
          <w:sz w:val="22"/>
          <w:szCs w:val="22"/>
        </w:rPr>
        <w:t xml:space="preserve">V. </w:t>
      </w:r>
    </w:p>
    <w:p w:rsidR="00E805FD" w:rsidRDefault="00E805FD" w:rsidP="00E805FD">
      <w:pPr>
        <w:pStyle w:val="Default"/>
        <w:jc w:val="center"/>
        <w:rPr>
          <w:b/>
          <w:bCs/>
          <w:sz w:val="22"/>
          <w:szCs w:val="22"/>
        </w:rPr>
      </w:pPr>
      <w:r>
        <w:rPr>
          <w:b/>
          <w:bCs/>
          <w:sz w:val="22"/>
          <w:szCs w:val="22"/>
        </w:rPr>
        <w:t xml:space="preserve">Sankce </w:t>
      </w:r>
    </w:p>
    <w:p w:rsidR="00A63163" w:rsidRDefault="00A63163" w:rsidP="00E805FD">
      <w:pPr>
        <w:pStyle w:val="Default"/>
        <w:jc w:val="center"/>
        <w:rPr>
          <w:sz w:val="22"/>
          <w:szCs w:val="22"/>
        </w:rPr>
      </w:pPr>
    </w:p>
    <w:p w:rsidR="00E805FD" w:rsidRDefault="00E805FD" w:rsidP="00A63163">
      <w:pPr>
        <w:pStyle w:val="Default"/>
        <w:jc w:val="both"/>
        <w:rPr>
          <w:sz w:val="22"/>
          <w:szCs w:val="22"/>
        </w:rPr>
      </w:pPr>
      <w:r>
        <w:rPr>
          <w:sz w:val="22"/>
          <w:szCs w:val="22"/>
        </w:rPr>
        <w:t xml:space="preserve">1. V případě porušení povinností daných dodavateli smlouvou má objednatel nárok, aniž by tím omezil svá ostatní práva vyplývající ze smlouvy, včetně práva na náhradu škody, vůči dodavateli uplatnit a </w:t>
      </w:r>
      <w:r w:rsidR="009E5A71">
        <w:rPr>
          <w:sz w:val="22"/>
          <w:szCs w:val="22"/>
        </w:rPr>
        <w:t xml:space="preserve">dodavatel </w:t>
      </w:r>
      <w:r>
        <w:rPr>
          <w:sz w:val="22"/>
          <w:szCs w:val="22"/>
        </w:rPr>
        <w:t xml:space="preserve">má povinnost zaplatit smluvní pokutu. Povinnosti podléhající </w:t>
      </w:r>
      <w:r>
        <w:rPr>
          <w:sz w:val="22"/>
          <w:szCs w:val="22"/>
        </w:rPr>
        <w:lastRenderedPageBreak/>
        <w:t>smluvní pokutě, podmínky a výše smluvní pokuty jsou, kromě ostatních ujednání o</w:t>
      </w:r>
      <w:r w:rsidR="00E15AEC">
        <w:rPr>
          <w:sz w:val="22"/>
          <w:szCs w:val="22"/>
        </w:rPr>
        <w:t> </w:t>
      </w:r>
      <w:r>
        <w:rPr>
          <w:sz w:val="22"/>
          <w:szCs w:val="22"/>
        </w:rPr>
        <w:t>smluvních pokutách uvedených na jiných místech smlouvy, následující:</w:t>
      </w:r>
    </w:p>
    <w:p w:rsidR="0086128E" w:rsidRDefault="0086128E" w:rsidP="00A63163">
      <w:pPr>
        <w:pStyle w:val="Default"/>
        <w:jc w:val="both"/>
        <w:rPr>
          <w:sz w:val="22"/>
          <w:szCs w:val="22"/>
        </w:rPr>
      </w:pPr>
    </w:p>
    <w:p w:rsidR="0086128E" w:rsidRDefault="00E805FD" w:rsidP="00E805FD">
      <w:pPr>
        <w:pStyle w:val="Default"/>
        <w:ind w:left="720" w:hanging="360"/>
        <w:jc w:val="both"/>
        <w:rPr>
          <w:sz w:val="22"/>
          <w:szCs w:val="22"/>
        </w:rPr>
      </w:pPr>
      <w:r>
        <w:rPr>
          <w:sz w:val="22"/>
          <w:szCs w:val="22"/>
        </w:rPr>
        <w:t xml:space="preserve">1. </w:t>
      </w:r>
      <w:r w:rsidR="0086128E">
        <w:rPr>
          <w:sz w:val="22"/>
          <w:szCs w:val="22"/>
        </w:rPr>
        <w:tab/>
      </w:r>
      <w:r>
        <w:rPr>
          <w:sz w:val="22"/>
          <w:szCs w:val="22"/>
        </w:rPr>
        <w:t>Bude-li dodavatel v prodlení s předáním řádně dokončeného díla dle čl. III. smlouvy, zavazuje se dodavatel zaplatit objednateli za každý i započatý den prodlení smluvní pokutu ve výši 0,2% z celkové ceny uvedené v článku II. smlouvy.</w:t>
      </w:r>
    </w:p>
    <w:p w:rsidR="0065764E" w:rsidRDefault="0065764E" w:rsidP="00E805FD">
      <w:pPr>
        <w:pStyle w:val="Default"/>
        <w:ind w:left="720" w:hanging="360"/>
        <w:jc w:val="both"/>
        <w:rPr>
          <w:sz w:val="22"/>
          <w:szCs w:val="22"/>
        </w:rPr>
      </w:pPr>
      <w:r>
        <w:rPr>
          <w:sz w:val="22"/>
          <w:szCs w:val="22"/>
        </w:rPr>
        <w:t>2.</w:t>
      </w:r>
      <w:r>
        <w:rPr>
          <w:sz w:val="22"/>
          <w:szCs w:val="22"/>
        </w:rPr>
        <w:tab/>
        <w:t xml:space="preserve">Smluvní pokuta ve výši 0,2% z ceny reklamovaného zboží za každý den prodlení </w:t>
      </w:r>
      <w:proofErr w:type="gramStart"/>
      <w:r>
        <w:rPr>
          <w:sz w:val="22"/>
          <w:szCs w:val="22"/>
        </w:rPr>
        <w:t>může</w:t>
      </w:r>
      <w:proofErr w:type="gramEnd"/>
      <w:r>
        <w:rPr>
          <w:sz w:val="22"/>
          <w:szCs w:val="22"/>
        </w:rPr>
        <w:t xml:space="preserve"> být uplatňována  také pokud </w:t>
      </w:r>
      <w:proofErr w:type="gramStart"/>
      <w:r>
        <w:rPr>
          <w:sz w:val="22"/>
          <w:szCs w:val="22"/>
        </w:rPr>
        <w:t>bude</w:t>
      </w:r>
      <w:proofErr w:type="gramEnd"/>
      <w:r>
        <w:rPr>
          <w:sz w:val="22"/>
          <w:szCs w:val="22"/>
        </w:rPr>
        <w:t xml:space="preserve"> odstranění závady trvat déle než 15 dní.</w:t>
      </w:r>
    </w:p>
    <w:p w:rsidR="00E805FD" w:rsidRDefault="00E805FD" w:rsidP="0065764E">
      <w:pPr>
        <w:pStyle w:val="Default"/>
        <w:ind w:left="720" w:hanging="360"/>
        <w:jc w:val="both"/>
        <w:rPr>
          <w:sz w:val="22"/>
          <w:szCs w:val="22"/>
        </w:rPr>
      </w:pPr>
      <w:r>
        <w:rPr>
          <w:sz w:val="22"/>
          <w:szCs w:val="22"/>
        </w:rPr>
        <w:t xml:space="preserve"> </w:t>
      </w:r>
      <w:r w:rsidR="0065764E">
        <w:rPr>
          <w:sz w:val="22"/>
          <w:szCs w:val="22"/>
        </w:rPr>
        <w:t>3</w:t>
      </w:r>
      <w:r>
        <w:rPr>
          <w:sz w:val="22"/>
          <w:szCs w:val="22"/>
        </w:rPr>
        <w:t xml:space="preserve">. </w:t>
      </w:r>
      <w:r w:rsidR="0086128E">
        <w:rPr>
          <w:sz w:val="22"/>
          <w:szCs w:val="22"/>
        </w:rPr>
        <w:tab/>
      </w:r>
      <w:r>
        <w:rPr>
          <w:sz w:val="22"/>
          <w:szCs w:val="22"/>
        </w:rPr>
        <w:t xml:space="preserve">Smluvní pokuta ve výši 0,2% z ceny reklamovaného zboží za každý den prodlení může být uplatňována </w:t>
      </w:r>
      <w:r w:rsidR="002E3E5D">
        <w:rPr>
          <w:sz w:val="22"/>
          <w:szCs w:val="22"/>
        </w:rPr>
        <w:t xml:space="preserve">také za pozdní </w:t>
      </w:r>
      <w:r>
        <w:rPr>
          <w:sz w:val="22"/>
          <w:szCs w:val="22"/>
        </w:rPr>
        <w:t xml:space="preserve">nástup na odstranění reklamovaných </w:t>
      </w:r>
      <w:proofErr w:type="gramStart"/>
      <w:r>
        <w:rPr>
          <w:sz w:val="22"/>
          <w:szCs w:val="22"/>
        </w:rPr>
        <w:t xml:space="preserve">vad </w:t>
      </w:r>
      <w:r w:rsidRPr="002E3E5D">
        <w:rPr>
          <w:color w:val="auto"/>
          <w:sz w:val="22"/>
          <w:szCs w:val="22"/>
        </w:rPr>
        <w:t>(</w:t>
      </w:r>
      <w:r w:rsidR="00A9747C">
        <w:rPr>
          <w:color w:val="auto"/>
          <w:sz w:val="22"/>
          <w:szCs w:val="22"/>
        </w:rPr>
        <w:t xml:space="preserve"> </w:t>
      </w:r>
      <w:r w:rsidR="00A9747C" w:rsidRPr="00A9747C">
        <w:rPr>
          <w:color w:val="FF0000"/>
          <w:sz w:val="22"/>
          <w:szCs w:val="22"/>
        </w:rPr>
        <w:t>do</w:t>
      </w:r>
      <w:proofErr w:type="gramEnd"/>
      <w:r w:rsidR="00A9747C" w:rsidRPr="00A9747C">
        <w:rPr>
          <w:color w:val="FF0000"/>
          <w:sz w:val="22"/>
          <w:szCs w:val="22"/>
        </w:rPr>
        <w:t xml:space="preserve"> 1 pracovního dne</w:t>
      </w:r>
      <w:r w:rsidR="006D564B">
        <w:rPr>
          <w:color w:val="FF0000"/>
          <w:sz w:val="22"/>
          <w:szCs w:val="22"/>
        </w:rPr>
        <w:t>)</w:t>
      </w:r>
      <w:r w:rsidRPr="002E3E5D">
        <w:rPr>
          <w:sz w:val="22"/>
          <w:szCs w:val="22"/>
        </w:rPr>
        <w:t xml:space="preserve"> </w:t>
      </w:r>
      <w:r w:rsidRPr="00A022B9">
        <w:rPr>
          <w:sz w:val="22"/>
          <w:szCs w:val="22"/>
        </w:rPr>
        <w:t xml:space="preserve">v záruční době dle čl. VI. odst. </w:t>
      </w:r>
      <w:r w:rsidR="00A022B9">
        <w:rPr>
          <w:sz w:val="22"/>
          <w:szCs w:val="22"/>
        </w:rPr>
        <w:t>4</w:t>
      </w:r>
      <w:r w:rsidR="0065764E">
        <w:rPr>
          <w:sz w:val="22"/>
          <w:szCs w:val="22"/>
        </w:rPr>
        <w:t>.</w:t>
      </w:r>
      <w:r w:rsidR="002E3E5D">
        <w:rPr>
          <w:sz w:val="22"/>
          <w:szCs w:val="22"/>
        </w:rPr>
        <w:t xml:space="preserve"> </w:t>
      </w:r>
    </w:p>
    <w:p w:rsidR="00E805FD" w:rsidRPr="00A9747C" w:rsidRDefault="00A9747C" w:rsidP="00A9747C">
      <w:pPr>
        <w:pStyle w:val="Default"/>
        <w:ind w:left="709"/>
        <w:jc w:val="both"/>
        <w:rPr>
          <w:color w:val="FF0000"/>
          <w:sz w:val="22"/>
          <w:szCs w:val="22"/>
        </w:rPr>
      </w:pPr>
      <w:r w:rsidRPr="00A9747C">
        <w:rPr>
          <w:color w:val="FF0000"/>
          <w:sz w:val="22"/>
          <w:szCs w:val="22"/>
        </w:rPr>
        <w:t>(</w:t>
      </w:r>
      <w:r w:rsidR="0065764E">
        <w:rPr>
          <w:color w:val="FF0000"/>
          <w:sz w:val="22"/>
          <w:szCs w:val="22"/>
        </w:rPr>
        <w:t>odst. 3</w:t>
      </w:r>
      <w:r w:rsidR="006D564B">
        <w:rPr>
          <w:color w:val="FF0000"/>
          <w:sz w:val="22"/>
          <w:szCs w:val="22"/>
        </w:rPr>
        <w:t xml:space="preserve"> </w:t>
      </w:r>
      <w:r w:rsidR="0065764E">
        <w:rPr>
          <w:color w:val="FF0000"/>
          <w:sz w:val="22"/>
          <w:szCs w:val="22"/>
        </w:rPr>
        <w:t>p</w:t>
      </w:r>
      <w:r w:rsidRPr="00A9747C">
        <w:rPr>
          <w:color w:val="FF0000"/>
          <w:sz w:val="22"/>
          <w:szCs w:val="22"/>
        </w:rPr>
        <w:t>latí pouze pro uchazeče, kteří podávají nabídku do část</w:t>
      </w:r>
      <w:r w:rsidR="0011408B">
        <w:rPr>
          <w:color w:val="FF0000"/>
          <w:sz w:val="22"/>
          <w:szCs w:val="22"/>
        </w:rPr>
        <w:t>i</w:t>
      </w:r>
      <w:r w:rsidRPr="00A9747C">
        <w:rPr>
          <w:color w:val="FF0000"/>
          <w:sz w:val="22"/>
          <w:szCs w:val="22"/>
        </w:rPr>
        <w:t xml:space="preserve"> 2 veřejné zakázky: dodávka IT technologií, ostatní uchazeči </w:t>
      </w:r>
      <w:r w:rsidR="0065764E">
        <w:rPr>
          <w:color w:val="FF0000"/>
          <w:sz w:val="22"/>
          <w:szCs w:val="22"/>
        </w:rPr>
        <w:t>tento odstavec</w:t>
      </w:r>
      <w:r w:rsidR="0065764E" w:rsidRPr="00A9747C">
        <w:rPr>
          <w:color w:val="FF0000"/>
          <w:sz w:val="22"/>
          <w:szCs w:val="22"/>
        </w:rPr>
        <w:t xml:space="preserve"> </w:t>
      </w:r>
      <w:r w:rsidRPr="00A9747C">
        <w:rPr>
          <w:color w:val="FF0000"/>
          <w:sz w:val="22"/>
          <w:szCs w:val="22"/>
        </w:rPr>
        <w:t>vymažou)</w:t>
      </w:r>
      <w:r w:rsidR="003A1ED5">
        <w:rPr>
          <w:color w:val="FF0000"/>
          <w:sz w:val="22"/>
          <w:szCs w:val="22"/>
        </w:rPr>
        <w:t>.</w:t>
      </w:r>
    </w:p>
    <w:p w:rsidR="00E805FD" w:rsidRDefault="00E805FD" w:rsidP="00E805FD">
      <w:pPr>
        <w:pStyle w:val="Default"/>
        <w:ind w:left="1440" w:hanging="360"/>
        <w:jc w:val="both"/>
        <w:rPr>
          <w:sz w:val="22"/>
          <w:szCs w:val="22"/>
        </w:rPr>
      </w:pPr>
    </w:p>
    <w:p w:rsidR="0086128E" w:rsidRDefault="00E805FD" w:rsidP="00E805FD">
      <w:pPr>
        <w:pStyle w:val="Default"/>
        <w:jc w:val="both"/>
        <w:rPr>
          <w:sz w:val="22"/>
          <w:szCs w:val="22"/>
        </w:rPr>
      </w:pPr>
      <w:r>
        <w:rPr>
          <w:sz w:val="22"/>
          <w:szCs w:val="22"/>
        </w:rPr>
        <w:t xml:space="preserve">2. Dodavatel zaplatí smluvní pokutu podle smlouvy na účet objednatele do 14 dnů po obdržení vyúčtování smluvní pokuty. Objednatel je oprávněn, zejména v případě, kdy </w:t>
      </w:r>
      <w:r w:rsidR="009E5A71">
        <w:rPr>
          <w:sz w:val="22"/>
          <w:szCs w:val="22"/>
        </w:rPr>
        <w:t>dodavate</w:t>
      </w:r>
      <w:bookmarkStart w:id="0" w:name="_GoBack"/>
      <w:bookmarkEnd w:id="0"/>
      <w:r>
        <w:rPr>
          <w:sz w:val="22"/>
          <w:szCs w:val="22"/>
        </w:rPr>
        <w:t>l ve stanovené lhůtě neuhradí smluvní pokutu, odečíst ze svých závazků vůči dodavateli své finanční nároky na smluvní pokutu, kterou dodavateli vyúčtuje.</w:t>
      </w:r>
    </w:p>
    <w:p w:rsidR="00E805FD" w:rsidRDefault="00E805FD" w:rsidP="00E805FD">
      <w:pPr>
        <w:pStyle w:val="Default"/>
        <w:jc w:val="both"/>
        <w:rPr>
          <w:sz w:val="22"/>
          <w:szCs w:val="22"/>
        </w:rPr>
      </w:pPr>
      <w:r>
        <w:rPr>
          <w:sz w:val="22"/>
          <w:szCs w:val="22"/>
        </w:rPr>
        <w:t xml:space="preserve"> </w:t>
      </w:r>
    </w:p>
    <w:p w:rsidR="0086128E" w:rsidRDefault="00E805FD" w:rsidP="0086128E">
      <w:pPr>
        <w:pStyle w:val="Default"/>
        <w:jc w:val="both"/>
        <w:rPr>
          <w:sz w:val="22"/>
          <w:szCs w:val="22"/>
        </w:rPr>
      </w:pPr>
      <w:r>
        <w:rPr>
          <w:sz w:val="22"/>
          <w:szCs w:val="22"/>
        </w:rPr>
        <w:t>3. Zaplacením smluvní pokuty dodavatelem není dotčen nárok objednatele na náhradu případných škod vzniklých prodlením či vadným plněním dodavatele. Objednatel je oprávněn požadovat náhradu případné škody způsobené porušením povinnosti, na kterou se vztahuje smluvní pokuta, v plné výši.</w:t>
      </w:r>
    </w:p>
    <w:p w:rsidR="00E805FD" w:rsidRDefault="00E805FD" w:rsidP="0086128E">
      <w:pPr>
        <w:pStyle w:val="Default"/>
        <w:jc w:val="both"/>
        <w:rPr>
          <w:sz w:val="22"/>
          <w:szCs w:val="22"/>
        </w:rPr>
      </w:pPr>
      <w:r>
        <w:rPr>
          <w:sz w:val="22"/>
          <w:szCs w:val="22"/>
        </w:rPr>
        <w:t xml:space="preserve"> </w:t>
      </w:r>
    </w:p>
    <w:p w:rsidR="0086128E" w:rsidRDefault="00E805FD" w:rsidP="0086128E">
      <w:pPr>
        <w:pStyle w:val="Default"/>
        <w:jc w:val="both"/>
        <w:rPr>
          <w:sz w:val="22"/>
          <w:szCs w:val="22"/>
        </w:rPr>
      </w:pPr>
      <w:r>
        <w:rPr>
          <w:sz w:val="22"/>
          <w:szCs w:val="22"/>
        </w:rPr>
        <w:t>4. Pokud není v ostatních ustanoveních smlouvy uvedeno jinak, zaplacení smluvní pokuty dodavatelem objednateli nezbavuje dodavatele závazku splnit povinnosti dané mu smlouvou.</w:t>
      </w:r>
    </w:p>
    <w:p w:rsidR="00E805FD" w:rsidRDefault="00E805FD" w:rsidP="0086128E">
      <w:pPr>
        <w:pStyle w:val="Default"/>
        <w:jc w:val="both"/>
        <w:rPr>
          <w:sz w:val="22"/>
          <w:szCs w:val="22"/>
        </w:rPr>
      </w:pPr>
      <w:r>
        <w:rPr>
          <w:sz w:val="22"/>
          <w:szCs w:val="22"/>
        </w:rPr>
        <w:t xml:space="preserve"> </w:t>
      </w:r>
    </w:p>
    <w:p w:rsidR="00E805FD" w:rsidRDefault="00E805FD" w:rsidP="0086128E">
      <w:pPr>
        <w:pStyle w:val="Default"/>
        <w:jc w:val="both"/>
        <w:rPr>
          <w:sz w:val="22"/>
          <w:szCs w:val="22"/>
        </w:rPr>
      </w:pPr>
      <w:r>
        <w:rPr>
          <w:sz w:val="22"/>
          <w:szCs w:val="22"/>
        </w:rPr>
        <w:t xml:space="preserve">5. Oprávněnost nároku na smluvní pokutu není podmíněna žádnými formálními úkony ze strany objednatele. </w:t>
      </w:r>
    </w:p>
    <w:p w:rsidR="00A63163" w:rsidRPr="00A63163" w:rsidRDefault="00A63163" w:rsidP="00A63163">
      <w:pPr>
        <w:pStyle w:val="Default"/>
        <w:jc w:val="center"/>
        <w:rPr>
          <w:b/>
          <w:bCs/>
          <w:sz w:val="22"/>
          <w:szCs w:val="22"/>
        </w:rPr>
      </w:pPr>
      <w:r w:rsidRPr="00A63163">
        <w:rPr>
          <w:b/>
          <w:bCs/>
          <w:sz w:val="22"/>
          <w:szCs w:val="22"/>
        </w:rPr>
        <w:t>VI.</w:t>
      </w:r>
    </w:p>
    <w:p w:rsidR="00A63163" w:rsidRDefault="00A63163" w:rsidP="00A63163">
      <w:pPr>
        <w:pStyle w:val="Default"/>
        <w:jc w:val="center"/>
        <w:rPr>
          <w:b/>
          <w:bCs/>
          <w:sz w:val="22"/>
          <w:szCs w:val="22"/>
        </w:rPr>
      </w:pPr>
      <w:r w:rsidRPr="00A63163">
        <w:rPr>
          <w:b/>
          <w:bCs/>
          <w:sz w:val="22"/>
          <w:szCs w:val="22"/>
        </w:rPr>
        <w:t>Záruka, záruční servis</w:t>
      </w:r>
    </w:p>
    <w:p w:rsidR="0086128E" w:rsidRPr="00A63163" w:rsidRDefault="0086128E" w:rsidP="00A63163">
      <w:pPr>
        <w:pStyle w:val="Default"/>
        <w:jc w:val="center"/>
        <w:rPr>
          <w:b/>
          <w:bCs/>
          <w:sz w:val="22"/>
          <w:szCs w:val="22"/>
        </w:rPr>
      </w:pPr>
    </w:p>
    <w:p w:rsidR="00A63163" w:rsidRDefault="00A63163" w:rsidP="0086128E">
      <w:pPr>
        <w:pStyle w:val="Default"/>
        <w:jc w:val="both"/>
        <w:rPr>
          <w:sz w:val="22"/>
          <w:szCs w:val="22"/>
        </w:rPr>
      </w:pPr>
      <w:r w:rsidRPr="0086128E">
        <w:rPr>
          <w:sz w:val="22"/>
          <w:szCs w:val="22"/>
        </w:rPr>
        <w:t>1. Dodavatel se zavazuje, že si zboží zachová za níže vymezených podmínek pro něj</w:t>
      </w:r>
      <w:r w:rsidR="0086128E">
        <w:rPr>
          <w:sz w:val="22"/>
          <w:szCs w:val="22"/>
        </w:rPr>
        <w:t xml:space="preserve"> </w:t>
      </w:r>
      <w:r w:rsidRPr="0086128E">
        <w:rPr>
          <w:sz w:val="22"/>
          <w:szCs w:val="22"/>
        </w:rPr>
        <w:t>obvyklé vlastnosti, a že bude způsobilé k užití k obvyklému a předpokládanému účelu.</w:t>
      </w:r>
    </w:p>
    <w:p w:rsidR="0086128E" w:rsidRPr="0086128E" w:rsidRDefault="0086128E" w:rsidP="0086128E">
      <w:pPr>
        <w:pStyle w:val="Default"/>
        <w:jc w:val="both"/>
        <w:rPr>
          <w:sz w:val="22"/>
          <w:szCs w:val="22"/>
        </w:rPr>
      </w:pPr>
    </w:p>
    <w:p w:rsidR="00A63163" w:rsidRDefault="00A63163" w:rsidP="0086128E">
      <w:pPr>
        <w:pStyle w:val="Default"/>
        <w:jc w:val="both"/>
        <w:rPr>
          <w:sz w:val="22"/>
          <w:szCs w:val="22"/>
        </w:rPr>
      </w:pPr>
      <w:r w:rsidRPr="0086128E">
        <w:rPr>
          <w:sz w:val="22"/>
          <w:szCs w:val="22"/>
        </w:rPr>
        <w:t xml:space="preserve">2. Práva z odpovědnosti za vady výslovně neupravená tímto článkem se řídí </w:t>
      </w:r>
      <w:r w:rsidR="0084293C" w:rsidRPr="0086128E">
        <w:rPr>
          <w:sz w:val="22"/>
          <w:szCs w:val="22"/>
        </w:rPr>
        <w:t>zákon</w:t>
      </w:r>
      <w:r w:rsidR="0084293C">
        <w:rPr>
          <w:sz w:val="22"/>
          <w:szCs w:val="22"/>
        </w:rPr>
        <w:t>em</w:t>
      </w:r>
      <w:r w:rsidR="0084293C" w:rsidRPr="0086128E">
        <w:rPr>
          <w:sz w:val="22"/>
          <w:szCs w:val="22"/>
        </w:rPr>
        <w:t xml:space="preserve"> </w:t>
      </w:r>
      <w:r w:rsidRPr="0086128E">
        <w:rPr>
          <w:sz w:val="22"/>
          <w:szCs w:val="22"/>
        </w:rPr>
        <w:t>č. 89/2012 občanského zákoníku.</w:t>
      </w:r>
    </w:p>
    <w:p w:rsidR="0086128E" w:rsidRPr="0086128E" w:rsidRDefault="0086128E" w:rsidP="0086128E">
      <w:pPr>
        <w:pStyle w:val="Default"/>
        <w:jc w:val="both"/>
        <w:rPr>
          <w:sz w:val="22"/>
          <w:szCs w:val="22"/>
        </w:rPr>
      </w:pPr>
    </w:p>
    <w:p w:rsidR="00A63163" w:rsidRDefault="00A63163" w:rsidP="0086128E">
      <w:pPr>
        <w:pStyle w:val="Default"/>
        <w:jc w:val="both"/>
        <w:rPr>
          <w:sz w:val="22"/>
          <w:szCs w:val="22"/>
        </w:rPr>
      </w:pPr>
      <w:r w:rsidRPr="0086128E">
        <w:rPr>
          <w:sz w:val="22"/>
          <w:szCs w:val="22"/>
        </w:rPr>
        <w:t>3. Dodavatel odpovídá za vady, jež má zboží v době jeho uvedení do plného provozu, a dále</w:t>
      </w:r>
      <w:r w:rsidR="0086128E">
        <w:rPr>
          <w:sz w:val="22"/>
          <w:szCs w:val="22"/>
        </w:rPr>
        <w:t xml:space="preserve"> </w:t>
      </w:r>
      <w:r w:rsidRPr="0086128E">
        <w:rPr>
          <w:sz w:val="22"/>
          <w:szCs w:val="22"/>
        </w:rPr>
        <w:t>odpovídá za vady zboží zjištěné v záruční době.</w:t>
      </w:r>
    </w:p>
    <w:p w:rsidR="0086128E" w:rsidRPr="0086128E" w:rsidRDefault="0086128E" w:rsidP="0086128E">
      <w:pPr>
        <w:pStyle w:val="Default"/>
        <w:jc w:val="both"/>
        <w:rPr>
          <w:sz w:val="22"/>
          <w:szCs w:val="22"/>
        </w:rPr>
      </w:pPr>
    </w:p>
    <w:p w:rsidR="00A63163" w:rsidRDefault="00A63163" w:rsidP="0086128E">
      <w:pPr>
        <w:pStyle w:val="Default"/>
        <w:jc w:val="both"/>
        <w:rPr>
          <w:sz w:val="22"/>
          <w:szCs w:val="22"/>
        </w:rPr>
      </w:pPr>
      <w:r w:rsidRPr="0086128E">
        <w:rPr>
          <w:sz w:val="22"/>
          <w:szCs w:val="22"/>
        </w:rPr>
        <w:t xml:space="preserve">4. Záruční doba poskytnutá dodavatelem na jakost zboží činí </w:t>
      </w:r>
      <w:r w:rsidRPr="00A022B9">
        <w:rPr>
          <w:color w:val="FF0000"/>
          <w:sz w:val="22"/>
          <w:szCs w:val="22"/>
        </w:rPr>
        <w:t>(uchazeč doplní hodnotu</w:t>
      </w:r>
      <w:r w:rsidR="0086128E" w:rsidRPr="00A022B9">
        <w:rPr>
          <w:color w:val="FF0000"/>
          <w:sz w:val="22"/>
          <w:szCs w:val="22"/>
        </w:rPr>
        <w:t xml:space="preserve"> </w:t>
      </w:r>
      <w:r w:rsidRPr="00A022B9">
        <w:rPr>
          <w:color w:val="FF0000"/>
          <w:sz w:val="22"/>
          <w:szCs w:val="22"/>
        </w:rPr>
        <w:t>minimálně 60 měsíců)</w:t>
      </w:r>
      <w:r w:rsidRPr="0086128E">
        <w:rPr>
          <w:sz w:val="22"/>
          <w:szCs w:val="22"/>
        </w:rPr>
        <w:t xml:space="preserve"> a běží ode dne jeho uvedení do provozu, tedy po převzetí předmětu plnění a podepsání předávacího protokolu.</w:t>
      </w:r>
    </w:p>
    <w:p w:rsidR="003A1ED5" w:rsidRPr="003A1ED5" w:rsidRDefault="0084293C" w:rsidP="003A1ED5">
      <w:pPr>
        <w:pStyle w:val="Default"/>
        <w:jc w:val="both"/>
        <w:rPr>
          <w:color w:val="FF0000"/>
          <w:sz w:val="22"/>
          <w:szCs w:val="22"/>
        </w:rPr>
      </w:pPr>
      <w:r>
        <w:rPr>
          <w:color w:val="FF0000"/>
          <w:sz w:val="22"/>
          <w:szCs w:val="22"/>
        </w:rPr>
        <w:t xml:space="preserve">4. </w:t>
      </w:r>
      <w:r w:rsidR="003A1ED5" w:rsidRPr="003A1ED5">
        <w:rPr>
          <w:color w:val="FF0000"/>
          <w:sz w:val="22"/>
          <w:szCs w:val="22"/>
        </w:rPr>
        <w:t>Záruční doba poskytnutá dodavatelem na jakost zboží činí 60 měsíců na celou</w:t>
      </w:r>
      <w:r w:rsidR="006D564B">
        <w:rPr>
          <w:color w:val="FF0000"/>
          <w:sz w:val="22"/>
          <w:szCs w:val="22"/>
        </w:rPr>
        <w:t xml:space="preserve"> sestavu počítač, klávesnice a </w:t>
      </w:r>
      <w:r w:rsidR="003A1ED5" w:rsidRPr="003A1ED5">
        <w:rPr>
          <w:color w:val="FF0000"/>
          <w:sz w:val="22"/>
          <w:szCs w:val="22"/>
        </w:rPr>
        <w:t>myš. Záruční doba na LCD činí 36 měsíců.</w:t>
      </w:r>
      <w:r w:rsidR="003A1ED5">
        <w:rPr>
          <w:color w:val="FF0000"/>
          <w:sz w:val="22"/>
          <w:szCs w:val="22"/>
        </w:rPr>
        <w:t xml:space="preserve"> (</w:t>
      </w:r>
      <w:r>
        <w:rPr>
          <w:color w:val="FF0000"/>
          <w:sz w:val="22"/>
          <w:szCs w:val="22"/>
        </w:rPr>
        <w:t>Tento odstavec</w:t>
      </w:r>
      <w:r w:rsidR="006D564B">
        <w:rPr>
          <w:color w:val="FF0000"/>
          <w:sz w:val="22"/>
          <w:szCs w:val="22"/>
        </w:rPr>
        <w:t xml:space="preserve"> </w:t>
      </w:r>
      <w:r>
        <w:rPr>
          <w:color w:val="FF0000"/>
          <w:sz w:val="22"/>
          <w:szCs w:val="22"/>
        </w:rPr>
        <w:t>p</w:t>
      </w:r>
      <w:r w:rsidR="003A1ED5" w:rsidRPr="00A9747C">
        <w:rPr>
          <w:color w:val="FF0000"/>
          <w:sz w:val="22"/>
          <w:szCs w:val="22"/>
        </w:rPr>
        <w:t>latí pouze pro uchazeče, kteří podávají nabídku do část</w:t>
      </w:r>
      <w:r>
        <w:rPr>
          <w:color w:val="FF0000"/>
          <w:sz w:val="22"/>
          <w:szCs w:val="22"/>
        </w:rPr>
        <w:t>i</w:t>
      </w:r>
      <w:r w:rsidR="003A1ED5" w:rsidRPr="00A9747C">
        <w:rPr>
          <w:color w:val="FF0000"/>
          <w:sz w:val="22"/>
          <w:szCs w:val="22"/>
        </w:rPr>
        <w:t xml:space="preserve"> 2 veřejné zakázky: dodávka IT technologií, ostatní uchazeči </w:t>
      </w:r>
      <w:r>
        <w:rPr>
          <w:color w:val="FF0000"/>
          <w:sz w:val="22"/>
          <w:szCs w:val="22"/>
        </w:rPr>
        <w:t>tento odstavec</w:t>
      </w:r>
      <w:r w:rsidR="003A1ED5" w:rsidRPr="00A9747C">
        <w:rPr>
          <w:color w:val="FF0000"/>
          <w:sz w:val="22"/>
          <w:szCs w:val="22"/>
        </w:rPr>
        <w:t xml:space="preserve"> vymažou)</w:t>
      </w:r>
      <w:r w:rsidR="003A1ED5">
        <w:rPr>
          <w:color w:val="FF0000"/>
          <w:sz w:val="22"/>
          <w:szCs w:val="22"/>
        </w:rPr>
        <w:t xml:space="preserve">. </w:t>
      </w:r>
      <w:r w:rsidR="003A1ED5" w:rsidRPr="003A1ED5">
        <w:rPr>
          <w:color w:val="FF0000"/>
          <w:sz w:val="22"/>
          <w:szCs w:val="22"/>
        </w:rPr>
        <w:t xml:space="preserve"> </w:t>
      </w:r>
    </w:p>
    <w:p w:rsidR="0086128E" w:rsidRPr="0086128E" w:rsidRDefault="0086128E" w:rsidP="0086128E">
      <w:pPr>
        <w:pStyle w:val="Default"/>
        <w:jc w:val="both"/>
        <w:rPr>
          <w:sz w:val="22"/>
          <w:szCs w:val="22"/>
        </w:rPr>
      </w:pPr>
    </w:p>
    <w:p w:rsidR="00A63163" w:rsidRDefault="00A63163" w:rsidP="0086128E">
      <w:pPr>
        <w:pStyle w:val="Default"/>
        <w:jc w:val="both"/>
        <w:rPr>
          <w:sz w:val="22"/>
          <w:szCs w:val="22"/>
        </w:rPr>
      </w:pPr>
      <w:r w:rsidRPr="0086128E">
        <w:rPr>
          <w:sz w:val="22"/>
          <w:szCs w:val="22"/>
        </w:rPr>
        <w:t>5. Dodavatel je povinen zajistit bezodkladné a</w:t>
      </w:r>
      <w:r w:rsidR="0086128E">
        <w:rPr>
          <w:sz w:val="22"/>
          <w:szCs w:val="22"/>
        </w:rPr>
        <w:t xml:space="preserve"> </w:t>
      </w:r>
      <w:r w:rsidRPr="0086128E">
        <w:rPr>
          <w:sz w:val="22"/>
          <w:szCs w:val="22"/>
        </w:rPr>
        <w:t>bezplatné odstranění reklamovaných závad po celou dobu záruční lhůty.</w:t>
      </w:r>
    </w:p>
    <w:p w:rsidR="002E3E5D" w:rsidRDefault="002E3E5D" w:rsidP="0086128E">
      <w:pPr>
        <w:pStyle w:val="Default"/>
        <w:jc w:val="both"/>
        <w:rPr>
          <w:sz w:val="22"/>
          <w:szCs w:val="22"/>
        </w:rPr>
      </w:pPr>
    </w:p>
    <w:p w:rsidR="002E3E5D" w:rsidRPr="002E3E5D" w:rsidRDefault="002E3E5D" w:rsidP="002E3E5D">
      <w:pPr>
        <w:pStyle w:val="Default"/>
        <w:jc w:val="both"/>
        <w:rPr>
          <w:color w:val="FF0000"/>
          <w:sz w:val="22"/>
          <w:szCs w:val="22"/>
        </w:rPr>
      </w:pPr>
      <w:r w:rsidRPr="002E3E5D">
        <w:rPr>
          <w:color w:val="FF0000"/>
          <w:sz w:val="22"/>
          <w:szCs w:val="22"/>
        </w:rPr>
        <w:t>6. V případě poruchy zboží, jejíž oprava by trvala déle, než bylo dohodnuto, dodavatel poskytne dle charakteru zboží vlastní náhradní zboží stejné úrovně zdarma po celou dobu opravy, pokud nebude dohodnuto jinak.</w:t>
      </w:r>
      <w:r w:rsidR="0084293C">
        <w:rPr>
          <w:color w:val="FF0000"/>
          <w:sz w:val="22"/>
          <w:szCs w:val="22"/>
        </w:rPr>
        <w:t xml:space="preserve"> (tento odstavec platí pro u</w:t>
      </w:r>
      <w:r>
        <w:rPr>
          <w:color w:val="FF0000"/>
          <w:sz w:val="22"/>
          <w:szCs w:val="22"/>
        </w:rPr>
        <w:t>chazeč</w:t>
      </w:r>
      <w:r w:rsidR="0084293C">
        <w:rPr>
          <w:color w:val="FF0000"/>
          <w:sz w:val="22"/>
          <w:szCs w:val="22"/>
        </w:rPr>
        <w:t>e</w:t>
      </w:r>
      <w:r>
        <w:rPr>
          <w:color w:val="FF0000"/>
          <w:sz w:val="22"/>
          <w:szCs w:val="22"/>
        </w:rPr>
        <w:t xml:space="preserve">, který podává </w:t>
      </w:r>
      <w:r>
        <w:rPr>
          <w:color w:val="FF0000"/>
          <w:sz w:val="22"/>
          <w:szCs w:val="22"/>
        </w:rPr>
        <w:lastRenderedPageBreak/>
        <w:t xml:space="preserve">nabídku do části 2 veřejné zakázky: dodávka IT technologií, </w:t>
      </w:r>
      <w:r w:rsidR="000A4CF6">
        <w:rPr>
          <w:color w:val="FF0000"/>
          <w:sz w:val="22"/>
          <w:szCs w:val="22"/>
        </w:rPr>
        <w:t xml:space="preserve">ostatní uchazeči </w:t>
      </w:r>
      <w:r>
        <w:rPr>
          <w:color w:val="FF0000"/>
          <w:sz w:val="22"/>
          <w:szCs w:val="22"/>
        </w:rPr>
        <w:t xml:space="preserve">toto ustanovení </w:t>
      </w:r>
      <w:r w:rsidR="000A4CF6">
        <w:rPr>
          <w:color w:val="FF0000"/>
          <w:sz w:val="22"/>
          <w:szCs w:val="22"/>
        </w:rPr>
        <w:t xml:space="preserve">6 </w:t>
      </w:r>
      <w:r>
        <w:rPr>
          <w:color w:val="FF0000"/>
          <w:sz w:val="22"/>
          <w:szCs w:val="22"/>
        </w:rPr>
        <w:t>vymaž</w:t>
      </w:r>
      <w:r w:rsidR="000A4CF6">
        <w:rPr>
          <w:color w:val="FF0000"/>
          <w:sz w:val="22"/>
          <w:szCs w:val="22"/>
        </w:rPr>
        <w:t>ou</w:t>
      </w:r>
      <w:r>
        <w:rPr>
          <w:color w:val="FF0000"/>
          <w:sz w:val="22"/>
          <w:szCs w:val="22"/>
        </w:rPr>
        <w:t>.</w:t>
      </w:r>
      <w:r w:rsidR="000A4CF6">
        <w:rPr>
          <w:color w:val="FF0000"/>
          <w:sz w:val="22"/>
          <w:szCs w:val="22"/>
        </w:rPr>
        <w:t>)</w:t>
      </w:r>
    </w:p>
    <w:p w:rsidR="0086128E" w:rsidRDefault="0086128E" w:rsidP="0086128E">
      <w:pPr>
        <w:pStyle w:val="Default"/>
        <w:jc w:val="both"/>
        <w:rPr>
          <w:sz w:val="22"/>
          <w:szCs w:val="22"/>
        </w:rPr>
      </w:pPr>
    </w:p>
    <w:p w:rsidR="0086128E" w:rsidRPr="0086128E" w:rsidRDefault="0086128E" w:rsidP="0086128E">
      <w:pPr>
        <w:pStyle w:val="Default"/>
        <w:jc w:val="both"/>
        <w:rPr>
          <w:sz w:val="22"/>
          <w:szCs w:val="22"/>
        </w:rPr>
      </w:pPr>
    </w:p>
    <w:p w:rsidR="00A63163" w:rsidRPr="00A63163" w:rsidRDefault="00A63163" w:rsidP="00A63163">
      <w:pPr>
        <w:pStyle w:val="Default"/>
        <w:jc w:val="center"/>
        <w:rPr>
          <w:b/>
          <w:bCs/>
          <w:sz w:val="22"/>
          <w:szCs w:val="22"/>
        </w:rPr>
      </w:pPr>
      <w:r w:rsidRPr="00A63163">
        <w:rPr>
          <w:b/>
          <w:bCs/>
          <w:sz w:val="22"/>
          <w:szCs w:val="22"/>
        </w:rPr>
        <w:t>VII.</w:t>
      </w:r>
    </w:p>
    <w:p w:rsidR="00A63163" w:rsidRDefault="00A63163" w:rsidP="00A63163">
      <w:pPr>
        <w:pStyle w:val="Default"/>
        <w:jc w:val="center"/>
        <w:rPr>
          <w:b/>
          <w:bCs/>
          <w:sz w:val="22"/>
          <w:szCs w:val="22"/>
        </w:rPr>
      </w:pPr>
      <w:r w:rsidRPr="00A63163">
        <w:rPr>
          <w:b/>
          <w:bCs/>
          <w:sz w:val="22"/>
          <w:szCs w:val="22"/>
        </w:rPr>
        <w:t>Odstoupení od smlouvy</w:t>
      </w:r>
    </w:p>
    <w:p w:rsidR="0086128E" w:rsidRPr="00A63163" w:rsidRDefault="0086128E" w:rsidP="00A63163">
      <w:pPr>
        <w:pStyle w:val="Default"/>
        <w:jc w:val="center"/>
        <w:rPr>
          <w:b/>
          <w:bCs/>
          <w:sz w:val="22"/>
          <w:szCs w:val="22"/>
        </w:rPr>
      </w:pPr>
    </w:p>
    <w:p w:rsidR="00A63163" w:rsidRDefault="00A63163" w:rsidP="0086128E">
      <w:pPr>
        <w:pStyle w:val="Default"/>
        <w:jc w:val="both"/>
        <w:rPr>
          <w:sz w:val="22"/>
          <w:szCs w:val="22"/>
        </w:rPr>
      </w:pPr>
      <w:r w:rsidRPr="0086128E">
        <w:rPr>
          <w:sz w:val="22"/>
          <w:szCs w:val="22"/>
        </w:rPr>
        <w:t>K odstoupení od smlouvy může dojít v souladu s ustanovením občanského zákoníku, a to ust. § 2001 a následující.</w:t>
      </w:r>
    </w:p>
    <w:p w:rsidR="0086128E" w:rsidRPr="0086128E" w:rsidRDefault="0086128E" w:rsidP="0086128E">
      <w:pPr>
        <w:pStyle w:val="Default"/>
        <w:jc w:val="both"/>
        <w:rPr>
          <w:sz w:val="22"/>
          <w:szCs w:val="22"/>
        </w:rPr>
      </w:pPr>
    </w:p>
    <w:p w:rsidR="002E3E5D" w:rsidRDefault="002E3E5D" w:rsidP="00A63163">
      <w:pPr>
        <w:pStyle w:val="Default"/>
        <w:jc w:val="center"/>
        <w:rPr>
          <w:b/>
          <w:bCs/>
          <w:sz w:val="22"/>
          <w:szCs w:val="22"/>
        </w:rPr>
      </w:pPr>
    </w:p>
    <w:p w:rsidR="002E3E5D" w:rsidRDefault="002E3E5D" w:rsidP="00A63163">
      <w:pPr>
        <w:pStyle w:val="Default"/>
        <w:jc w:val="center"/>
        <w:rPr>
          <w:b/>
          <w:bCs/>
          <w:sz w:val="22"/>
          <w:szCs w:val="22"/>
        </w:rPr>
      </w:pPr>
    </w:p>
    <w:p w:rsidR="00A63163" w:rsidRPr="00A63163" w:rsidRDefault="00A63163" w:rsidP="00A63163">
      <w:pPr>
        <w:pStyle w:val="Default"/>
        <w:jc w:val="center"/>
        <w:rPr>
          <w:b/>
          <w:bCs/>
          <w:sz w:val="22"/>
          <w:szCs w:val="22"/>
        </w:rPr>
      </w:pPr>
      <w:r w:rsidRPr="00A63163">
        <w:rPr>
          <w:b/>
          <w:bCs/>
          <w:sz w:val="22"/>
          <w:szCs w:val="22"/>
        </w:rPr>
        <w:t>VIII.</w:t>
      </w:r>
    </w:p>
    <w:p w:rsidR="00A63163" w:rsidRDefault="00A63163" w:rsidP="00A63163">
      <w:pPr>
        <w:pStyle w:val="Default"/>
        <w:jc w:val="center"/>
        <w:rPr>
          <w:b/>
          <w:bCs/>
          <w:sz w:val="22"/>
          <w:szCs w:val="22"/>
        </w:rPr>
      </w:pPr>
      <w:r w:rsidRPr="00A63163">
        <w:rPr>
          <w:b/>
          <w:bCs/>
          <w:sz w:val="22"/>
          <w:szCs w:val="22"/>
        </w:rPr>
        <w:t>Povinnosti dodavatele vyplývající z finanční spoluúčasti evropských fondů v rámci Regionálního operačního programu NUTS II Severovýchod</w:t>
      </w:r>
    </w:p>
    <w:p w:rsidR="0086128E" w:rsidRPr="00A63163" w:rsidRDefault="0086128E" w:rsidP="00A63163">
      <w:pPr>
        <w:pStyle w:val="Default"/>
        <w:jc w:val="center"/>
        <w:rPr>
          <w:b/>
          <w:bCs/>
          <w:sz w:val="22"/>
          <w:szCs w:val="22"/>
        </w:rPr>
      </w:pPr>
    </w:p>
    <w:p w:rsidR="00A63163" w:rsidRDefault="00A63163" w:rsidP="0086128E">
      <w:pPr>
        <w:pStyle w:val="Default"/>
        <w:jc w:val="both"/>
        <w:rPr>
          <w:sz w:val="22"/>
          <w:szCs w:val="22"/>
        </w:rPr>
      </w:pPr>
      <w:r w:rsidRPr="0086128E">
        <w:rPr>
          <w:sz w:val="22"/>
          <w:szCs w:val="22"/>
        </w:rPr>
        <w:t>1. Dodavatel se zavazuje k uchování této smlouvy včetně jejích případných dodatků, veškerých originálů účetních a daňových dokladů, originálů projektové dokumentace a dalších dokumentů souvisejících s realizací veřejné zakázky „</w:t>
      </w:r>
      <w:r w:rsidR="0086128E" w:rsidRPr="0086128E">
        <w:rPr>
          <w:sz w:val="22"/>
          <w:szCs w:val="22"/>
        </w:rPr>
        <w:t>Svitavská nemocnice, a.s. - modernizace a přístavba psychiatrického oddělení - dodávka mobiliáře a ostatního vybaven</w:t>
      </w:r>
      <w:r w:rsidR="00A4514E">
        <w:rPr>
          <w:sz w:val="22"/>
          <w:szCs w:val="22"/>
        </w:rPr>
        <w:t>í</w:t>
      </w:r>
      <w:r w:rsidRPr="0086128E">
        <w:rPr>
          <w:sz w:val="22"/>
          <w:szCs w:val="22"/>
        </w:rPr>
        <w:t>“ v souladu s dobou stanovenou právními předpisy ČR a podmínkami Regionálního operačního programu NUTS II Severovýchod. Dodavatel se zavazuje, že umožní neustálou dostupnost výše uvedených dokladů pro účely příslušných kontrol a všem subjektům provádějícím kontrolu případně audit projektu poskytnout potřebné informace týkajících se dodavatelských činností.</w:t>
      </w:r>
    </w:p>
    <w:p w:rsidR="0086128E" w:rsidRPr="0086128E" w:rsidRDefault="0086128E" w:rsidP="0086128E">
      <w:pPr>
        <w:pStyle w:val="Default"/>
        <w:jc w:val="both"/>
        <w:rPr>
          <w:sz w:val="22"/>
          <w:szCs w:val="22"/>
        </w:rPr>
      </w:pPr>
    </w:p>
    <w:p w:rsidR="00A63163" w:rsidRDefault="00A63163" w:rsidP="0086128E">
      <w:pPr>
        <w:pStyle w:val="Default"/>
        <w:jc w:val="both"/>
        <w:rPr>
          <w:sz w:val="22"/>
          <w:szCs w:val="22"/>
        </w:rPr>
      </w:pPr>
      <w:r w:rsidRPr="0086128E">
        <w:rPr>
          <w:sz w:val="22"/>
          <w:szCs w:val="22"/>
        </w:rPr>
        <w:t xml:space="preserve">2. Na každé faktuře bude jednoznačně uvedeno, že se jedná o projekt související s Regionálním operačním programem NUTS II Severovýchod (dále jen ROP SV) s názvem: </w:t>
      </w:r>
      <w:r w:rsidR="00A4514E">
        <w:rPr>
          <w:i/>
          <w:iCs/>
          <w:sz w:val="22"/>
          <w:szCs w:val="22"/>
        </w:rPr>
        <w:t>„</w:t>
      </w:r>
      <w:r w:rsidR="00A4514E" w:rsidRPr="00A63163">
        <w:rPr>
          <w:i/>
          <w:iCs/>
          <w:sz w:val="22"/>
          <w:szCs w:val="22"/>
        </w:rPr>
        <w:t>Svitavská nemocnice,</w:t>
      </w:r>
      <w:r w:rsidR="00A4514E">
        <w:rPr>
          <w:i/>
          <w:iCs/>
          <w:sz w:val="22"/>
          <w:szCs w:val="22"/>
        </w:rPr>
        <w:t xml:space="preserve"> </w:t>
      </w:r>
      <w:r w:rsidR="00A4514E" w:rsidRPr="00A63163">
        <w:rPr>
          <w:i/>
          <w:iCs/>
          <w:sz w:val="22"/>
          <w:szCs w:val="22"/>
        </w:rPr>
        <w:t>a.s. - modernizace a přístavba psychiatrického oddělení"</w:t>
      </w:r>
      <w:r w:rsidR="00A4514E">
        <w:rPr>
          <w:i/>
          <w:iCs/>
          <w:sz w:val="22"/>
          <w:szCs w:val="22"/>
        </w:rPr>
        <w:t xml:space="preserve"> </w:t>
      </w:r>
      <w:r w:rsidRPr="0086128E">
        <w:rPr>
          <w:sz w:val="22"/>
          <w:szCs w:val="22"/>
        </w:rPr>
        <w:t xml:space="preserve">a registračním číslem projektu </w:t>
      </w:r>
      <w:r w:rsidR="00A4514E" w:rsidRPr="00A4514E">
        <w:rPr>
          <w:sz w:val="22"/>
          <w:szCs w:val="22"/>
        </w:rPr>
        <w:t>CZ.1.13/2.2.00/28.01151</w:t>
      </w:r>
      <w:r w:rsidRPr="0086128E">
        <w:rPr>
          <w:sz w:val="22"/>
          <w:szCs w:val="22"/>
        </w:rPr>
        <w:t>. Faktury musí obsahovat účel fakturovaných částek a budou přesně specifikovat jednotlivé způsobilé výdaje.</w:t>
      </w:r>
    </w:p>
    <w:p w:rsidR="00A4514E" w:rsidRPr="0086128E" w:rsidRDefault="00A4514E" w:rsidP="0086128E">
      <w:pPr>
        <w:pStyle w:val="Default"/>
        <w:jc w:val="both"/>
        <w:rPr>
          <w:sz w:val="22"/>
          <w:szCs w:val="22"/>
        </w:rPr>
      </w:pPr>
    </w:p>
    <w:p w:rsidR="00A63163" w:rsidRDefault="00A63163" w:rsidP="0086128E">
      <w:pPr>
        <w:pStyle w:val="Default"/>
        <w:jc w:val="both"/>
        <w:rPr>
          <w:sz w:val="22"/>
          <w:szCs w:val="22"/>
        </w:rPr>
      </w:pPr>
      <w:r w:rsidRPr="0086128E">
        <w:rPr>
          <w:sz w:val="22"/>
          <w:szCs w:val="22"/>
        </w:rPr>
        <w:t>3. Dodavatel si je vědom, že je ve smyslu ust. § 2 písm. e) zákona č. 320/2001 Sb., o finanční kontrole ve veřejné správě a o změně některých zákonů, ve znění pozdějších předpisů (dále jen „zákon o finanční kontrole“), povinen spolupůsobit při výkonu finanční kontroly.</w:t>
      </w:r>
    </w:p>
    <w:p w:rsidR="00A4514E" w:rsidRPr="0086128E" w:rsidRDefault="00A4514E" w:rsidP="0086128E">
      <w:pPr>
        <w:pStyle w:val="Default"/>
        <w:jc w:val="both"/>
        <w:rPr>
          <w:sz w:val="22"/>
          <w:szCs w:val="22"/>
        </w:rPr>
      </w:pPr>
    </w:p>
    <w:p w:rsidR="00A63163" w:rsidRPr="0086128E" w:rsidRDefault="00A63163" w:rsidP="0086128E">
      <w:pPr>
        <w:pStyle w:val="Default"/>
        <w:jc w:val="both"/>
        <w:rPr>
          <w:sz w:val="22"/>
          <w:szCs w:val="22"/>
        </w:rPr>
      </w:pPr>
      <w:r w:rsidRPr="0086128E">
        <w:rPr>
          <w:sz w:val="22"/>
          <w:szCs w:val="22"/>
        </w:rPr>
        <w:t xml:space="preserve">4. Další povinnosti zhotovitele vyplývají také z Příručky pro žadatele a příjemce Regionálního operačního programu </w:t>
      </w:r>
      <w:r w:rsidR="00E60F93">
        <w:rPr>
          <w:sz w:val="22"/>
          <w:szCs w:val="22"/>
        </w:rPr>
        <w:t>NUTS II Severovýchod verze č. 17</w:t>
      </w:r>
      <w:r w:rsidRPr="0086128E">
        <w:rPr>
          <w:sz w:val="22"/>
          <w:szCs w:val="22"/>
        </w:rPr>
        <w:t xml:space="preserve">.0 ze dne 30. </w:t>
      </w:r>
      <w:r w:rsidR="00E60F93">
        <w:rPr>
          <w:sz w:val="22"/>
          <w:szCs w:val="22"/>
        </w:rPr>
        <w:t>září 2013</w:t>
      </w:r>
      <w:r w:rsidRPr="0086128E">
        <w:rPr>
          <w:sz w:val="22"/>
          <w:szCs w:val="22"/>
        </w:rPr>
        <w:t xml:space="preserve"> včetně příloh a dalších dokumentů Regionálního operačního programu NUTS II Severovýchod dostupných na www.rada-severovychod.cz. V případě rozporu v textu dokumentů s ustanoveními této smlouvy má přednost text smlouvy.</w:t>
      </w:r>
    </w:p>
    <w:p w:rsidR="00A4514E" w:rsidRDefault="00A4514E" w:rsidP="00A63163">
      <w:pPr>
        <w:pStyle w:val="Default"/>
        <w:jc w:val="center"/>
        <w:rPr>
          <w:b/>
          <w:bCs/>
          <w:sz w:val="22"/>
          <w:szCs w:val="22"/>
        </w:rPr>
      </w:pPr>
    </w:p>
    <w:p w:rsidR="00E60F93" w:rsidRDefault="00E60F93" w:rsidP="00A63163">
      <w:pPr>
        <w:pStyle w:val="Default"/>
        <w:jc w:val="center"/>
        <w:rPr>
          <w:b/>
          <w:bCs/>
          <w:sz w:val="22"/>
          <w:szCs w:val="22"/>
        </w:rPr>
      </w:pPr>
    </w:p>
    <w:p w:rsidR="00A63163" w:rsidRPr="00A63163" w:rsidRDefault="00A63163" w:rsidP="00A63163">
      <w:pPr>
        <w:pStyle w:val="Default"/>
        <w:jc w:val="center"/>
        <w:rPr>
          <w:b/>
          <w:bCs/>
          <w:sz w:val="22"/>
          <w:szCs w:val="22"/>
        </w:rPr>
      </w:pPr>
      <w:r w:rsidRPr="00A63163">
        <w:rPr>
          <w:b/>
          <w:bCs/>
          <w:sz w:val="22"/>
          <w:szCs w:val="22"/>
        </w:rPr>
        <w:t>IX.</w:t>
      </w:r>
    </w:p>
    <w:p w:rsidR="00A63163" w:rsidRDefault="00A63163" w:rsidP="00A63163">
      <w:pPr>
        <w:pStyle w:val="Default"/>
        <w:jc w:val="center"/>
        <w:rPr>
          <w:b/>
          <w:bCs/>
          <w:sz w:val="22"/>
          <w:szCs w:val="22"/>
        </w:rPr>
      </w:pPr>
      <w:r w:rsidRPr="00A63163">
        <w:rPr>
          <w:b/>
          <w:bCs/>
          <w:sz w:val="22"/>
          <w:szCs w:val="22"/>
        </w:rPr>
        <w:t>Obecná a závěrečná ustanovení</w:t>
      </w:r>
    </w:p>
    <w:p w:rsidR="00A4514E" w:rsidRPr="00A63163" w:rsidRDefault="00A4514E" w:rsidP="00A63163">
      <w:pPr>
        <w:pStyle w:val="Default"/>
        <w:jc w:val="center"/>
        <w:rPr>
          <w:b/>
          <w:bCs/>
          <w:sz w:val="22"/>
          <w:szCs w:val="22"/>
        </w:rPr>
      </w:pPr>
    </w:p>
    <w:p w:rsidR="00A63163" w:rsidRDefault="00A63163" w:rsidP="00E60F93">
      <w:pPr>
        <w:pStyle w:val="Default"/>
        <w:jc w:val="both"/>
        <w:rPr>
          <w:sz w:val="22"/>
          <w:szCs w:val="22"/>
        </w:rPr>
      </w:pPr>
      <w:r w:rsidRPr="00E60F93">
        <w:rPr>
          <w:sz w:val="22"/>
          <w:szCs w:val="22"/>
        </w:rPr>
        <w:t>1. Tato smlouva se stává platnou a účinnou dnem podpisu obou smluvních stran.</w:t>
      </w:r>
    </w:p>
    <w:p w:rsidR="00E60F93" w:rsidRPr="00E60F93" w:rsidRDefault="00E60F93" w:rsidP="00E60F93">
      <w:pPr>
        <w:pStyle w:val="Default"/>
        <w:jc w:val="both"/>
        <w:rPr>
          <w:sz w:val="22"/>
          <w:szCs w:val="22"/>
        </w:rPr>
      </w:pPr>
    </w:p>
    <w:p w:rsidR="00A63163" w:rsidRDefault="00A63163" w:rsidP="00E60F93">
      <w:pPr>
        <w:pStyle w:val="Default"/>
        <w:jc w:val="both"/>
        <w:rPr>
          <w:sz w:val="22"/>
          <w:szCs w:val="22"/>
        </w:rPr>
      </w:pPr>
      <w:r w:rsidRPr="00E60F93">
        <w:rPr>
          <w:sz w:val="22"/>
          <w:szCs w:val="22"/>
        </w:rPr>
        <w:t>2. Pokud nebylo v této smlouvě ujednáno jinak, řídí se právní vztahy z ní vyplývající a</w:t>
      </w:r>
      <w:r w:rsidR="00E60F93">
        <w:rPr>
          <w:sz w:val="22"/>
          <w:szCs w:val="22"/>
        </w:rPr>
        <w:t xml:space="preserve"> </w:t>
      </w:r>
      <w:r w:rsidRPr="00E60F93">
        <w:rPr>
          <w:sz w:val="22"/>
          <w:szCs w:val="22"/>
        </w:rPr>
        <w:t>vznikající platným právním řádem ČR.</w:t>
      </w:r>
    </w:p>
    <w:p w:rsidR="00E60F93" w:rsidRPr="00E60F93" w:rsidRDefault="00E60F93" w:rsidP="00E60F93">
      <w:pPr>
        <w:pStyle w:val="Default"/>
        <w:jc w:val="both"/>
        <w:rPr>
          <w:sz w:val="22"/>
          <w:szCs w:val="22"/>
        </w:rPr>
      </w:pPr>
    </w:p>
    <w:p w:rsidR="00A63163" w:rsidRDefault="00A63163" w:rsidP="00E60F93">
      <w:pPr>
        <w:pStyle w:val="Default"/>
        <w:jc w:val="both"/>
        <w:rPr>
          <w:sz w:val="22"/>
          <w:szCs w:val="22"/>
        </w:rPr>
      </w:pPr>
      <w:r w:rsidRPr="00E60F93">
        <w:rPr>
          <w:sz w:val="22"/>
          <w:szCs w:val="22"/>
        </w:rPr>
        <w:t>3. Změna nebo doplnění smlouvy může být uskutečněna pouze písemným a číslovaným</w:t>
      </w:r>
      <w:r w:rsidR="00E60F93">
        <w:rPr>
          <w:sz w:val="22"/>
          <w:szCs w:val="22"/>
        </w:rPr>
        <w:t xml:space="preserve"> </w:t>
      </w:r>
      <w:r w:rsidRPr="00E60F93">
        <w:rPr>
          <w:sz w:val="22"/>
          <w:szCs w:val="22"/>
        </w:rPr>
        <w:t>dodatkem k této smlouvě podepsaným oběma smluvními stranami.</w:t>
      </w:r>
    </w:p>
    <w:p w:rsidR="00E60F93" w:rsidRPr="00E60F93" w:rsidRDefault="00E60F93" w:rsidP="00E60F93">
      <w:pPr>
        <w:pStyle w:val="Default"/>
        <w:jc w:val="both"/>
        <w:rPr>
          <w:sz w:val="22"/>
          <w:szCs w:val="22"/>
        </w:rPr>
      </w:pPr>
    </w:p>
    <w:p w:rsidR="00A63163" w:rsidRDefault="00A63163" w:rsidP="00E60F93">
      <w:pPr>
        <w:pStyle w:val="Default"/>
        <w:jc w:val="both"/>
        <w:rPr>
          <w:sz w:val="22"/>
          <w:szCs w:val="22"/>
        </w:rPr>
      </w:pPr>
      <w:r w:rsidRPr="00E60F93">
        <w:rPr>
          <w:sz w:val="22"/>
          <w:szCs w:val="22"/>
        </w:rPr>
        <w:lastRenderedPageBreak/>
        <w:t>4. Dodavatel bere na vědomí, že objednatel je povinným subjektem dle zákona č. 106/1999Sb., o svobodném přístupu k informacím.</w:t>
      </w:r>
    </w:p>
    <w:p w:rsidR="00E60F93" w:rsidRPr="00E60F93" w:rsidRDefault="00E60F93" w:rsidP="00E60F93">
      <w:pPr>
        <w:pStyle w:val="Default"/>
        <w:jc w:val="both"/>
        <w:rPr>
          <w:sz w:val="22"/>
          <w:szCs w:val="22"/>
        </w:rPr>
      </w:pPr>
    </w:p>
    <w:p w:rsidR="00A63163" w:rsidRDefault="00A63163" w:rsidP="00E60F93">
      <w:pPr>
        <w:pStyle w:val="Default"/>
        <w:jc w:val="both"/>
        <w:rPr>
          <w:sz w:val="22"/>
          <w:szCs w:val="22"/>
        </w:rPr>
      </w:pPr>
      <w:r w:rsidRPr="00E60F93">
        <w:rPr>
          <w:sz w:val="22"/>
          <w:szCs w:val="22"/>
        </w:rPr>
        <w:t>5. Dodavatel bere na vědomí povinnost objednatele uvedenou v zákoně č. 137/2006 Sb., o</w:t>
      </w:r>
      <w:r w:rsidR="00E60F93">
        <w:rPr>
          <w:sz w:val="22"/>
          <w:szCs w:val="22"/>
        </w:rPr>
        <w:t xml:space="preserve"> </w:t>
      </w:r>
      <w:r w:rsidRPr="00E60F93">
        <w:rPr>
          <w:sz w:val="22"/>
          <w:szCs w:val="22"/>
        </w:rPr>
        <w:t>veřejných zakázkách, zveřejnit tuto smlouvu na jeho profilu, povinnost dodavatele poskytnout objednateli seznam svých subdodavatelů, kterým uhradil více než 10% za plnění subdodávky, a povinnost dodavatele předložit seznam vlastníků akcií, jejichž souhrnná jmenovitá hodnota přesahuje 10% základního kapitálu, a to do 60 dnů od splnění smlouvy.</w:t>
      </w:r>
    </w:p>
    <w:p w:rsidR="00E60F93" w:rsidRPr="00E60F93" w:rsidRDefault="00E60F93" w:rsidP="00E60F93">
      <w:pPr>
        <w:pStyle w:val="Default"/>
        <w:jc w:val="both"/>
        <w:rPr>
          <w:sz w:val="22"/>
          <w:szCs w:val="22"/>
        </w:rPr>
      </w:pPr>
    </w:p>
    <w:p w:rsidR="00A63163" w:rsidRDefault="00A63163" w:rsidP="00E60F93">
      <w:pPr>
        <w:pStyle w:val="Default"/>
        <w:jc w:val="both"/>
        <w:rPr>
          <w:sz w:val="22"/>
          <w:szCs w:val="22"/>
        </w:rPr>
      </w:pPr>
      <w:r w:rsidRPr="00E60F93">
        <w:rPr>
          <w:sz w:val="22"/>
          <w:szCs w:val="22"/>
        </w:rPr>
        <w:t>6. Pohledávky vyplývající ze smlouvy lze převést na jinou osobu jen s předchozím souhlasem druhé smluvní strany.</w:t>
      </w:r>
    </w:p>
    <w:p w:rsidR="00E60F93" w:rsidRPr="00E60F93" w:rsidRDefault="00E60F93" w:rsidP="00E60F93">
      <w:pPr>
        <w:pStyle w:val="Default"/>
        <w:jc w:val="both"/>
        <w:rPr>
          <w:sz w:val="22"/>
          <w:szCs w:val="22"/>
        </w:rPr>
      </w:pPr>
    </w:p>
    <w:p w:rsidR="00A63163" w:rsidRDefault="00A63163" w:rsidP="00E60F93">
      <w:pPr>
        <w:pStyle w:val="Default"/>
        <w:jc w:val="both"/>
        <w:rPr>
          <w:sz w:val="22"/>
          <w:szCs w:val="22"/>
        </w:rPr>
      </w:pPr>
      <w:r w:rsidRPr="00E60F93">
        <w:rPr>
          <w:sz w:val="22"/>
          <w:szCs w:val="22"/>
        </w:rPr>
        <w:t>7. Smlouva je vyhotovena v pěti vyhotoveních, z nichž dodavatel obdrží dvě vyhotovení a</w:t>
      </w:r>
      <w:r w:rsidR="00E60F93">
        <w:rPr>
          <w:sz w:val="22"/>
          <w:szCs w:val="22"/>
        </w:rPr>
        <w:t xml:space="preserve"> </w:t>
      </w:r>
      <w:r w:rsidRPr="00E60F93">
        <w:rPr>
          <w:sz w:val="22"/>
          <w:szCs w:val="22"/>
        </w:rPr>
        <w:t>objednatel obdrží tři vyhotovení.</w:t>
      </w:r>
    </w:p>
    <w:p w:rsidR="00E60F93" w:rsidRPr="00E60F93" w:rsidRDefault="00E60F93" w:rsidP="00E60F93">
      <w:pPr>
        <w:pStyle w:val="Default"/>
        <w:jc w:val="both"/>
        <w:rPr>
          <w:sz w:val="22"/>
          <w:szCs w:val="22"/>
        </w:rPr>
      </w:pPr>
    </w:p>
    <w:p w:rsidR="00E60F93" w:rsidRDefault="00E60F93" w:rsidP="00E60F93">
      <w:pPr>
        <w:pStyle w:val="Default"/>
        <w:rPr>
          <w:sz w:val="22"/>
          <w:szCs w:val="22"/>
        </w:rPr>
      </w:pPr>
      <w:r>
        <w:rPr>
          <w:b/>
          <w:bCs/>
          <w:sz w:val="22"/>
          <w:szCs w:val="22"/>
        </w:rPr>
        <w:t xml:space="preserve">Příloha smlouvy č. 1 </w:t>
      </w:r>
      <w:r>
        <w:rPr>
          <w:sz w:val="22"/>
          <w:szCs w:val="22"/>
        </w:rPr>
        <w:t xml:space="preserve">- Specifikace předmětu plnění a jednotkových cen </w:t>
      </w:r>
    </w:p>
    <w:p w:rsidR="00E60F93" w:rsidRDefault="00E60F93" w:rsidP="00E60F93">
      <w:pPr>
        <w:pStyle w:val="Default"/>
        <w:rPr>
          <w:sz w:val="22"/>
          <w:szCs w:val="22"/>
        </w:rPr>
      </w:pPr>
    </w:p>
    <w:p w:rsidR="00E60F93" w:rsidRDefault="00E60F93" w:rsidP="00E60F93">
      <w:pPr>
        <w:pStyle w:val="Default"/>
        <w:rPr>
          <w:sz w:val="22"/>
          <w:szCs w:val="22"/>
        </w:rPr>
      </w:pPr>
    </w:p>
    <w:p w:rsidR="00E60F93" w:rsidRDefault="00E60F93" w:rsidP="00E60F93">
      <w:pPr>
        <w:pStyle w:val="Default"/>
        <w:rPr>
          <w:sz w:val="22"/>
          <w:szCs w:val="22"/>
        </w:rPr>
      </w:pPr>
      <w:r>
        <w:rPr>
          <w:sz w:val="22"/>
          <w:szCs w:val="22"/>
        </w:rPr>
        <w:t xml:space="preserve">V Pardubicích dne </w:t>
      </w:r>
    </w:p>
    <w:p w:rsidR="00E60F93" w:rsidRDefault="00E60F93" w:rsidP="00E60F93">
      <w:pPr>
        <w:pStyle w:val="Default"/>
        <w:rPr>
          <w:sz w:val="22"/>
          <w:szCs w:val="22"/>
        </w:rPr>
      </w:pPr>
    </w:p>
    <w:p w:rsidR="00E60F93" w:rsidRDefault="00E60F93" w:rsidP="00E60F93">
      <w:pPr>
        <w:pStyle w:val="Default"/>
        <w:rPr>
          <w:sz w:val="22"/>
          <w:szCs w:val="22"/>
        </w:rPr>
      </w:pPr>
      <w:r>
        <w:rPr>
          <w:sz w:val="22"/>
          <w:szCs w:val="22"/>
        </w:rPr>
        <w:t xml:space="preserve">      …………………………………                                    …………………………… </w:t>
      </w:r>
    </w:p>
    <w:p w:rsidR="00E60F93" w:rsidRDefault="00E60F93" w:rsidP="00E60F93">
      <w:pPr>
        <w:pStyle w:val="Default"/>
        <w:rPr>
          <w:sz w:val="22"/>
          <w:szCs w:val="22"/>
        </w:rPr>
      </w:pPr>
      <w:r>
        <w:rPr>
          <w:sz w:val="22"/>
          <w:szCs w:val="22"/>
        </w:rPr>
        <w:t xml:space="preserve">            za Pardubický </w:t>
      </w:r>
      <w:proofErr w:type="gramStart"/>
      <w:r>
        <w:rPr>
          <w:sz w:val="22"/>
          <w:szCs w:val="22"/>
        </w:rPr>
        <w:t>kraj                                                       za</w:t>
      </w:r>
      <w:proofErr w:type="gramEnd"/>
      <w:r>
        <w:rPr>
          <w:sz w:val="22"/>
          <w:szCs w:val="22"/>
        </w:rPr>
        <w:t xml:space="preserve"> dodavatele </w:t>
      </w:r>
    </w:p>
    <w:p w:rsidR="00C04AAC" w:rsidRPr="00E60F93" w:rsidRDefault="00E60F93" w:rsidP="00E60F93">
      <w:pPr>
        <w:pStyle w:val="Default"/>
        <w:rPr>
          <w:color w:val="FF0000"/>
        </w:rPr>
      </w:pPr>
      <w:r>
        <w:rPr>
          <w:sz w:val="22"/>
          <w:szCs w:val="22"/>
        </w:rPr>
        <w:t xml:space="preserve">    JUDr. Martin Netolický, </w:t>
      </w:r>
      <w:proofErr w:type="gramStart"/>
      <w:r>
        <w:rPr>
          <w:sz w:val="22"/>
          <w:szCs w:val="22"/>
        </w:rPr>
        <w:t xml:space="preserve">Ph.D.                                            </w:t>
      </w:r>
      <w:r w:rsidRPr="00E60F93">
        <w:rPr>
          <w:color w:val="FF0000"/>
          <w:sz w:val="22"/>
          <w:szCs w:val="22"/>
        </w:rPr>
        <w:t>(doplní</w:t>
      </w:r>
      <w:proofErr w:type="gramEnd"/>
      <w:r w:rsidRPr="00E60F93">
        <w:rPr>
          <w:color w:val="FF0000"/>
          <w:sz w:val="22"/>
          <w:szCs w:val="22"/>
        </w:rPr>
        <w:t xml:space="preserve"> uchazeč)</w:t>
      </w:r>
    </w:p>
    <w:sectPr w:rsidR="00C04AAC" w:rsidRPr="00E60F93" w:rsidSect="002B14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7EC9D8"/>
    <w:multiLevelType w:val="hybridMultilevel"/>
    <w:tmpl w:val="6DC7B4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35FF523"/>
    <w:multiLevelType w:val="hybridMultilevel"/>
    <w:tmpl w:val="A6B5FF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E7BBCEE"/>
    <w:multiLevelType w:val="hybridMultilevel"/>
    <w:tmpl w:val="7DE1C7E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98029EA"/>
    <w:multiLevelType w:val="hybridMultilevel"/>
    <w:tmpl w:val="1C4024A4"/>
    <w:lvl w:ilvl="0" w:tplc="5B2AF5BE">
      <w:start w:val="6"/>
      <w:numFmt w:val="bullet"/>
      <w:lvlText w:val=""/>
      <w:lvlJc w:val="left"/>
      <w:pPr>
        <w:ind w:left="720" w:hanging="360"/>
      </w:pPr>
      <w:rPr>
        <w:rFonts w:ascii="Symbol" w:eastAsia="Calibri"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3841FD1"/>
    <w:multiLevelType w:val="hybridMultilevel"/>
    <w:tmpl w:val="6E8AEFE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7EA296C"/>
    <w:multiLevelType w:val="hybridMultilevel"/>
    <w:tmpl w:val="C3AFA9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F7426FC"/>
    <w:multiLevelType w:val="hybridMultilevel"/>
    <w:tmpl w:val="B7BE1C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7554D738"/>
    <w:multiLevelType w:val="hybridMultilevel"/>
    <w:tmpl w:val="973FD9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1"/>
  </w:num>
  <w:num w:numId="3">
    <w:abstractNumId w:val="6"/>
  </w:num>
  <w:num w:numId="4">
    <w:abstractNumId w:val="7"/>
  </w:num>
  <w:num w:numId="5">
    <w:abstractNumId w:val="5"/>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5FD"/>
    <w:rsid w:val="00097177"/>
    <w:rsid w:val="000A4CF6"/>
    <w:rsid w:val="0011408B"/>
    <w:rsid w:val="00125466"/>
    <w:rsid w:val="00156AC9"/>
    <w:rsid w:val="001C5978"/>
    <w:rsid w:val="001F4F72"/>
    <w:rsid w:val="002B14BD"/>
    <w:rsid w:val="002E3337"/>
    <w:rsid w:val="002E3E5D"/>
    <w:rsid w:val="003A1ED5"/>
    <w:rsid w:val="00410226"/>
    <w:rsid w:val="00462A48"/>
    <w:rsid w:val="004C5F06"/>
    <w:rsid w:val="00564744"/>
    <w:rsid w:val="00566FCB"/>
    <w:rsid w:val="005A5B48"/>
    <w:rsid w:val="00646F8D"/>
    <w:rsid w:val="0065764E"/>
    <w:rsid w:val="006B7AAA"/>
    <w:rsid w:val="006D564B"/>
    <w:rsid w:val="0084293C"/>
    <w:rsid w:val="00842F22"/>
    <w:rsid w:val="0086128E"/>
    <w:rsid w:val="00883134"/>
    <w:rsid w:val="008D5F83"/>
    <w:rsid w:val="009E5A71"/>
    <w:rsid w:val="00A022B9"/>
    <w:rsid w:val="00A4514E"/>
    <w:rsid w:val="00A63163"/>
    <w:rsid w:val="00A9747C"/>
    <w:rsid w:val="00B22F8C"/>
    <w:rsid w:val="00B77167"/>
    <w:rsid w:val="00C04AAC"/>
    <w:rsid w:val="00D71633"/>
    <w:rsid w:val="00D74F43"/>
    <w:rsid w:val="00E15AEC"/>
    <w:rsid w:val="00E3429B"/>
    <w:rsid w:val="00E60F93"/>
    <w:rsid w:val="00E805FD"/>
    <w:rsid w:val="00F579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B14BD"/>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E805FD"/>
    <w:pPr>
      <w:autoSpaceDE w:val="0"/>
      <w:autoSpaceDN w:val="0"/>
      <w:adjustRightInd w:val="0"/>
    </w:pPr>
    <w:rPr>
      <w:rFonts w:ascii="Arial" w:hAnsi="Arial" w:cs="Arial"/>
      <w:color w:val="000000"/>
      <w:sz w:val="24"/>
      <w:szCs w:val="24"/>
    </w:rPr>
  </w:style>
  <w:style w:type="character" w:styleId="Odkaznakoment">
    <w:name w:val="annotation reference"/>
    <w:uiPriority w:val="99"/>
    <w:semiHidden/>
    <w:unhideWhenUsed/>
    <w:rsid w:val="00D74F43"/>
    <w:rPr>
      <w:sz w:val="16"/>
      <w:szCs w:val="16"/>
    </w:rPr>
  </w:style>
  <w:style w:type="paragraph" w:styleId="Textkomente">
    <w:name w:val="annotation text"/>
    <w:basedOn w:val="Normln"/>
    <w:link w:val="TextkomenteChar"/>
    <w:uiPriority w:val="99"/>
    <w:semiHidden/>
    <w:unhideWhenUsed/>
    <w:rsid w:val="00D74F43"/>
    <w:rPr>
      <w:sz w:val="20"/>
      <w:szCs w:val="20"/>
    </w:rPr>
  </w:style>
  <w:style w:type="character" w:customStyle="1" w:styleId="TextkomenteChar">
    <w:name w:val="Text komentáře Char"/>
    <w:link w:val="Textkomente"/>
    <w:uiPriority w:val="99"/>
    <w:semiHidden/>
    <w:rsid w:val="00D74F43"/>
    <w:rPr>
      <w:lang w:eastAsia="en-US"/>
    </w:rPr>
  </w:style>
  <w:style w:type="paragraph" w:styleId="Pedmtkomente">
    <w:name w:val="annotation subject"/>
    <w:basedOn w:val="Textkomente"/>
    <w:next w:val="Textkomente"/>
    <w:link w:val="PedmtkomenteChar"/>
    <w:uiPriority w:val="99"/>
    <w:semiHidden/>
    <w:unhideWhenUsed/>
    <w:rsid w:val="00D74F43"/>
    <w:rPr>
      <w:b/>
      <w:bCs/>
    </w:rPr>
  </w:style>
  <w:style w:type="character" w:customStyle="1" w:styleId="PedmtkomenteChar">
    <w:name w:val="Předmět komentáře Char"/>
    <w:link w:val="Pedmtkomente"/>
    <w:uiPriority w:val="99"/>
    <w:semiHidden/>
    <w:rsid w:val="00D74F43"/>
    <w:rPr>
      <w:b/>
      <w:bCs/>
      <w:lang w:eastAsia="en-US"/>
    </w:rPr>
  </w:style>
  <w:style w:type="paragraph" w:styleId="Textbubliny">
    <w:name w:val="Balloon Text"/>
    <w:basedOn w:val="Normln"/>
    <w:link w:val="TextbublinyChar"/>
    <w:uiPriority w:val="99"/>
    <w:semiHidden/>
    <w:unhideWhenUsed/>
    <w:rsid w:val="00D74F43"/>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D74F4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B14BD"/>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E805FD"/>
    <w:pPr>
      <w:autoSpaceDE w:val="0"/>
      <w:autoSpaceDN w:val="0"/>
      <w:adjustRightInd w:val="0"/>
    </w:pPr>
    <w:rPr>
      <w:rFonts w:ascii="Arial" w:hAnsi="Arial" w:cs="Arial"/>
      <w:color w:val="000000"/>
      <w:sz w:val="24"/>
      <w:szCs w:val="24"/>
    </w:rPr>
  </w:style>
  <w:style w:type="character" w:styleId="Odkaznakoment">
    <w:name w:val="annotation reference"/>
    <w:uiPriority w:val="99"/>
    <w:semiHidden/>
    <w:unhideWhenUsed/>
    <w:rsid w:val="00D74F43"/>
    <w:rPr>
      <w:sz w:val="16"/>
      <w:szCs w:val="16"/>
    </w:rPr>
  </w:style>
  <w:style w:type="paragraph" w:styleId="Textkomente">
    <w:name w:val="annotation text"/>
    <w:basedOn w:val="Normln"/>
    <w:link w:val="TextkomenteChar"/>
    <w:uiPriority w:val="99"/>
    <w:semiHidden/>
    <w:unhideWhenUsed/>
    <w:rsid w:val="00D74F43"/>
    <w:rPr>
      <w:sz w:val="20"/>
      <w:szCs w:val="20"/>
    </w:rPr>
  </w:style>
  <w:style w:type="character" w:customStyle="1" w:styleId="TextkomenteChar">
    <w:name w:val="Text komentáře Char"/>
    <w:link w:val="Textkomente"/>
    <w:uiPriority w:val="99"/>
    <w:semiHidden/>
    <w:rsid w:val="00D74F43"/>
    <w:rPr>
      <w:lang w:eastAsia="en-US"/>
    </w:rPr>
  </w:style>
  <w:style w:type="paragraph" w:styleId="Pedmtkomente">
    <w:name w:val="annotation subject"/>
    <w:basedOn w:val="Textkomente"/>
    <w:next w:val="Textkomente"/>
    <w:link w:val="PedmtkomenteChar"/>
    <w:uiPriority w:val="99"/>
    <w:semiHidden/>
    <w:unhideWhenUsed/>
    <w:rsid w:val="00D74F43"/>
    <w:rPr>
      <w:b/>
      <w:bCs/>
    </w:rPr>
  </w:style>
  <w:style w:type="character" w:customStyle="1" w:styleId="PedmtkomenteChar">
    <w:name w:val="Předmět komentáře Char"/>
    <w:link w:val="Pedmtkomente"/>
    <w:uiPriority w:val="99"/>
    <w:semiHidden/>
    <w:rsid w:val="00D74F43"/>
    <w:rPr>
      <w:b/>
      <w:bCs/>
      <w:lang w:eastAsia="en-US"/>
    </w:rPr>
  </w:style>
  <w:style w:type="paragraph" w:styleId="Textbubliny">
    <w:name w:val="Balloon Text"/>
    <w:basedOn w:val="Normln"/>
    <w:link w:val="TextbublinyChar"/>
    <w:uiPriority w:val="99"/>
    <w:semiHidden/>
    <w:unhideWhenUsed/>
    <w:rsid w:val="00D74F43"/>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D74F4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4F047-3D67-4D65-9147-850A0878B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2155</Words>
  <Characters>12720</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Švercl Karel Mgr.</dc:creator>
  <cp:lastModifiedBy>OPTIPLEX990</cp:lastModifiedBy>
  <cp:revision>12</cp:revision>
  <dcterms:created xsi:type="dcterms:W3CDTF">2014-04-11T11:56:00Z</dcterms:created>
  <dcterms:modified xsi:type="dcterms:W3CDTF">2014-04-17T07:27:00Z</dcterms:modified>
</cp:coreProperties>
</file>